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479E4" w14:textId="77777777" w:rsidR="00817A3A" w:rsidRPr="006D42B8" w:rsidRDefault="00817A3A" w:rsidP="00817A3A">
      <w:pPr>
        <w:pStyle w:val="3GPPHeader"/>
        <w:spacing w:after="0"/>
        <w:rPr>
          <w:rFonts w:cs="Arial"/>
          <w:sz w:val="32"/>
          <w:szCs w:val="32"/>
        </w:rPr>
      </w:pPr>
      <w:r w:rsidRPr="006D42B8">
        <w:rPr>
          <w:rFonts w:ascii="Arial" w:hAnsi="Arial" w:cs="Arial"/>
          <w:sz w:val="28"/>
        </w:rPr>
        <w:t>3GPP TSG RAN WG1 #116</w:t>
      </w:r>
      <w:r w:rsidRPr="006D42B8">
        <w:rPr>
          <w:rFonts w:cs="Arial"/>
        </w:rPr>
        <w:tab/>
      </w:r>
      <w:r>
        <w:rPr>
          <w:rFonts w:cs="Arial"/>
        </w:rPr>
        <w:t xml:space="preserve">       </w:t>
      </w:r>
      <w:r w:rsidRPr="006D42B8">
        <w:rPr>
          <w:rFonts w:ascii="Arial" w:hAnsi="Arial" w:cs="Arial"/>
          <w:sz w:val="28"/>
        </w:rPr>
        <w:t>R1-24</w:t>
      </w:r>
      <w:r w:rsidR="00BF63F6">
        <w:rPr>
          <w:rFonts w:ascii="Arial" w:hAnsi="Arial" w:cs="Arial"/>
          <w:sz w:val="28"/>
        </w:rPr>
        <w:t>01182</w:t>
      </w:r>
    </w:p>
    <w:p w14:paraId="0F34C140" w14:textId="77777777" w:rsidR="00817A3A" w:rsidRPr="006D42B8" w:rsidRDefault="00817A3A" w:rsidP="00817A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6341C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26</w:t>
      </w:r>
      <w:r w:rsidRPr="0006341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6341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6341C">
        <w:rPr>
          <w:rFonts w:ascii="Arial" w:eastAsia="Batang" w:hAnsi="Arial" w:cs="Arial"/>
          <w:b/>
          <w:bCs/>
          <w:sz w:val="28"/>
          <w:szCs w:val="24"/>
          <w:lang w:eastAsia="en-US"/>
        </w:rPr>
        <w:t>– March 1</w:t>
      </w:r>
      <w:r w:rsidRPr="0006341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06341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p w14:paraId="75E6682D" w14:textId="77777777" w:rsidR="00817A3A" w:rsidRPr="0006341C" w:rsidRDefault="00817A3A" w:rsidP="00817A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23377279" w14:textId="77777777" w:rsidR="00817A3A" w:rsidRPr="006D42B8" w:rsidRDefault="00817A3A" w:rsidP="00817A3A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Agenda Item:</w:t>
      </w:r>
      <w:r w:rsidRPr="006D42B8">
        <w:rPr>
          <w:rFonts w:cs="Arial"/>
          <w:szCs w:val="24"/>
          <w:lang w:val="en-US"/>
        </w:rPr>
        <w:tab/>
        <w:t>9.4.</w:t>
      </w:r>
      <w:r w:rsidR="004E7A72">
        <w:rPr>
          <w:rFonts w:cs="Arial"/>
          <w:szCs w:val="24"/>
          <w:lang w:val="en-US"/>
        </w:rPr>
        <w:t>1.2</w:t>
      </w:r>
    </w:p>
    <w:p w14:paraId="212F43A2" w14:textId="77777777" w:rsidR="00817A3A" w:rsidRPr="006D42B8" w:rsidRDefault="00817A3A" w:rsidP="00817A3A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 xml:space="preserve">Source: </w:t>
      </w:r>
      <w:r w:rsidR="004D4B12">
        <w:rPr>
          <w:rFonts w:cs="Arial"/>
          <w:szCs w:val="24"/>
          <w:lang w:val="en-US"/>
        </w:rPr>
        <w:tab/>
      </w:r>
      <w:r w:rsidRPr="006D42B8">
        <w:rPr>
          <w:rFonts w:cs="Arial"/>
          <w:szCs w:val="24"/>
          <w:lang w:val="en-US"/>
        </w:rPr>
        <w:t>InterDigital, Inc.</w:t>
      </w:r>
    </w:p>
    <w:p w14:paraId="2D424FC1" w14:textId="77777777" w:rsidR="00817A3A" w:rsidRPr="006D42B8" w:rsidRDefault="00817A3A" w:rsidP="00817A3A">
      <w:pPr>
        <w:pStyle w:val="3GPPHeader"/>
        <w:spacing w:after="0"/>
        <w:jc w:val="left"/>
        <w:rPr>
          <w:rFonts w:cs="Arial"/>
          <w:color w:val="000000"/>
          <w:szCs w:val="24"/>
        </w:rPr>
      </w:pPr>
      <w:r w:rsidRPr="006D42B8">
        <w:rPr>
          <w:rFonts w:cs="Arial"/>
          <w:szCs w:val="24"/>
        </w:rPr>
        <w:t xml:space="preserve">Title: </w:t>
      </w:r>
      <w:r w:rsidR="004D4B12">
        <w:rPr>
          <w:rFonts w:cs="Arial"/>
          <w:szCs w:val="24"/>
        </w:rPr>
        <w:tab/>
      </w:r>
      <w:r w:rsidR="00BF63F6">
        <w:rPr>
          <w:rFonts w:cs="Arial"/>
          <w:szCs w:val="24"/>
        </w:rPr>
        <w:t>Device architectures for Ambient IoT</w:t>
      </w:r>
    </w:p>
    <w:p w14:paraId="63FA77E7" w14:textId="77777777" w:rsidR="00817A3A" w:rsidRPr="006D42B8" w:rsidRDefault="00817A3A" w:rsidP="00817A3A">
      <w:pPr>
        <w:pStyle w:val="3GPPHeader"/>
        <w:spacing w:after="0"/>
        <w:rPr>
          <w:rFonts w:cs="Arial"/>
          <w:szCs w:val="24"/>
        </w:rPr>
      </w:pPr>
      <w:r w:rsidRPr="006D42B8">
        <w:rPr>
          <w:rFonts w:cs="Arial"/>
          <w:szCs w:val="24"/>
        </w:rPr>
        <w:t>Document for:</w:t>
      </w:r>
      <w:r>
        <w:rPr>
          <w:rFonts w:cs="Arial"/>
          <w:szCs w:val="24"/>
        </w:rPr>
        <w:t xml:space="preserve"> </w:t>
      </w:r>
      <w:r w:rsidR="004D4B12">
        <w:rPr>
          <w:rFonts w:cs="Arial"/>
          <w:szCs w:val="24"/>
        </w:rPr>
        <w:tab/>
      </w:r>
      <w:r w:rsidRPr="006D42B8">
        <w:rPr>
          <w:rFonts w:cs="Arial"/>
          <w:szCs w:val="24"/>
        </w:rPr>
        <w:t>Discussion</w:t>
      </w:r>
    </w:p>
    <w:p w14:paraId="1AD6BC20" w14:textId="77777777" w:rsidR="009E7B59" w:rsidRPr="00DB3E95" w:rsidRDefault="00BD4462" w:rsidP="00752C1F">
      <w:pPr>
        <w:pStyle w:val="Heading1"/>
        <w:rPr>
          <w:sz w:val="32"/>
          <w:szCs w:val="32"/>
        </w:rPr>
      </w:pPr>
      <w:r w:rsidRPr="00DB3E95">
        <w:rPr>
          <w:sz w:val="32"/>
          <w:szCs w:val="32"/>
        </w:rPr>
        <w:t>1</w:t>
      </w:r>
      <w:r w:rsidR="00914D78" w:rsidRPr="00DB3E95">
        <w:rPr>
          <w:sz w:val="32"/>
          <w:szCs w:val="32"/>
        </w:rPr>
        <w:t>.</w:t>
      </w:r>
      <w:r w:rsidRPr="00DB3E95">
        <w:rPr>
          <w:sz w:val="32"/>
          <w:szCs w:val="32"/>
        </w:rPr>
        <w:t xml:space="preserve"> Introduction</w:t>
      </w:r>
    </w:p>
    <w:p w14:paraId="3AFBDDFC" w14:textId="07BBDAF5" w:rsidR="00817A3A" w:rsidRPr="00817A3A" w:rsidRDefault="001F01D3" w:rsidP="00206A09">
      <w:pPr>
        <w:rPr>
          <w:rFonts w:eastAsia="MS Mincho"/>
          <w:lang w:eastAsia="en-US"/>
        </w:rPr>
      </w:pPr>
      <w:bookmarkStart w:id="0" w:name="_Hlk158894822"/>
      <w:r>
        <w:t xml:space="preserve">3GPP </w:t>
      </w:r>
      <w:r w:rsidR="007A581E">
        <w:t>RAN has recently approved a new SI</w:t>
      </w:r>
      <w:r w:rsidR="00817A3A">
        <w:t xml:space="preserve"> to study </w:t>
      </w:r>
      <w:r w:rsidR="007A581E">
        <w:rPr>
          <w:rFonts w:eastAsia="MS Mincho"/>
          <w:lang w:eastAsia="en-US"/>
        </w:rPr>
        <w:t xml:space="preserve">Ambient IoT, </w:t>
      </w:r>
      <w:r w:rsidR="007A581E" w:rsidRPr="00E21A07">
        <w:rPr>
          <w:rFonts w:eastAsia="MS Mincho"/>
          <w:lang w:eastAsia="en-US"/>
        </w:rPr>
        <w:t xml:space="preserve">a new 3GPP IoT technology, which relies on ultra-low complexity devices with ultra-low power consumption for the very-low end IoT applications. </w:t>
      </w:r>
      <w:r w:rsidR="007A581E">
        <w:rPr>
          <w:rFonts w:eastAsia="MS Mincho"/>
          <w:bCs/>
          <w:lang w:eastAsia="en-US"/>
        </w:rPr>
        <w:t xml:space="preserve">According to the SI, </w:t>
      </w:r>
      <w:r w:rsidR="00817A3A">
        <w:rPr>
          <w:rFonts w:eastAsia="MS Mincho"/>
          <w:bCs/>
          <w:lang w:eastAsia="en-US"/>
        </w:rPr>
        <w:t xml:space="preserve">the </w:t>
      </w:r>
      <w:r w:rsidR="00817A3A">
        <w:rPr>
          <w:rFonts w:eastAsia="MS Mincho"/>
          <w:lang w:eastAsia="en-US"/>
        </w:rPr>
        <w:t xml:space="preserve">main </w:t>
      </w:r>
      <w:r w:rsidR="00817A3A" w:rsidRPr="008B70DA">
        <w:rPr>
          <w:rFonts w:eastAsia="MS Mincho"/>
          <w:lang w:eastAsia="en-US"/>
        </w:rPr>
        <w:t xml:space="preserve">objective is to study a harmonized air interface design with minimized differences to enable two types of devices, with peak power consumption of about 1 </w:t>
      </w:r>
      <w:r w:rsidR="00817A3A">
        <w:rPr>
          <w:rFonts w:eastAsia="MS Mincho"/>
          <w:lang w:eastAsia="en-US"/>
        </w:rPr>
        <w:t>µ</w:t>
      </w:r>
      <w:r w:rsidR="00817A3A" w:rsidRPr="008B70DA">
        <w:rPr>
          <w:rFonts w:eastAsia="MS Mincho"/>
          <w:lang w:eastAsia="en-US"/>
        </w:rPr>
        <w:t xml:space="preserve">W </w:t>
      </w:r>
      <w:r w:rsidR="007C7AC5" w:rsidRPr="008B70DA">
        <w:rPr>
          <w:rFonts w:eastAsia="MS Mincho"/>
          <w:lang w:eastAsia="en-US"/>
        </w:rPr>
        <w:t>and a</w:t>
      </w:r>
      <w:r w:rsidR="00817A3A" w:rsidRPr="008B70DA">
        <w:rPr>
          <w:rFonts w:eastAsia="MS Mincho"/>
          <w:lang w:eastAsia="en-US"/>
        </w:rPr>
        <w:t xml:space="preserve"> few hundred </w:t>
      </w:r>
      <w:r w:rsidR="00817A3A">
        <w:rPr>
          <w:rFonts w:eastAsia="MS Mincho"/>
          <w:lang w:eastAsia="en-US"/>
        </w:rPr>
        <w:t>µ</w:t>
      </w:r>
      <w:r w:rsidR="00817A3A" w:rsidRPr="008B70DA">
        <w:rPr>
          <w:rFonts w:eastAsia="MS Mincho"/>
          <w:lang w:eastAsia="en-US"/>
        </w:rPr>
        <w:t>W, respectively</w:t>
      </w:r>
      <w:r w:rsidR="00817A3A">
        <w:rPr>
          <w:rFonts w:eastAsia="MS Mincho"/>
          <w:lang w:eastAsia="en-US"/>
        </w:rPr>
        <w:t xml:space="preserve"> (referred to as </w:t>
      </w:r>
      <w:r w:rsidR="00F0594A">
        <w:rPr>
          <w:rFonts w:eastAsia="MS Mincho"/>
          <w:lang w:eastAsia="en-US"/>
        </w:rPr>
        <w:t xml:space="preserve">the </w:t>
      </w:r>
      <w:r w:rsidR="00817A3A">
        <w:rPr>
          <w:rFonts w:eastAsia="MS Mincho"/>
          <w:lang w:eastAsia="en-US"/>
        </w:rPr>
        <w:t>Type 1 device and Type 2 device). The general scope is as follows:</w:t>
      </w:r>
    </w:p>
    <w:bookmarkEnd w:id="0"/>
    <w:p w14:paraId="6B7FD586" w14:textId="77777777" w:rsidR="00817A3A" w:rsidRDefault="00817A3A" w:rsidP="00206A09">
      <w:pPr>
        <w:rPr>
          <w:rFonts w:eastAsia="MS Mincho"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A581E" w:rsidRPr="00D41F77" w14:paraId="42405A7B" w14:textId="77777777" w:rsidTr="00D41F77">
        <w:tc>
          <w:tcPr>
            <w:tcW w:w="9855" w:type="dxa"/>
            <w:shd w:val="clear" w:color="auto" w:fill="auto"/>
          </w:tcPr>
          <w:p w14:paraId="222F72BD" w14:textId="77777777" w:rsidR="007A581E" w:rsidRPr="00D41F77" w:rsidRDefault="007A581E" w:rsidP="00D41F77">
            <w:pPr>
              <w:ind w:right="-96"/>
              <w:rPr>
                <w:rFonts w:eastAsia="SimSun"/>
                <w:u w:val="single"/>
                <w:lang w:val="en-US" w:eastAsia="ja-JP"/>
              </w:rPr>
            </w:pPr>
            <w:r w:rsidRPr="00D41F77">
              <w:rPr>
                <w:rFonts w:eastAsia="SimSun"/>
                <w:u w:val="single"/>
                <w:lang w:val="en-US" w:eastAsia="ja-JP"/>
              </w:rPr>
              <w:t>General Scope</w:t>
            </w:r>
          </w:p>
          <w:p w14:paraId="11517648" w14:textId="77777777" w:rsidR="007A581E" w:rsidRPr="00D41F77" w:rsidRDefault="007A581E" w:rsidP="00D41F77">
            <w:pPr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The definitions provided in TR 38.848 are taken into this SI, and the following are the exclusive general scope:</w:t>
            </w:r>
          </w:p>
          <w:p w14:paraId="7D3375C7" w14:textId="77777777" w:rsidR="007A581E" w:rsidRPr="00D41F77" w:rsidRDefault="007A581E" w:rsidP="00A4679F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The overall objective shall be to study a harmonized air interface design with minimized differences (where necessary) for Ambient IoT to enable the following devices:</w:t>
            </w:r>
          </w:p>
          <w:p w14:paraId="3A3A5A64" w14:textId="77777777" w:rsidR="007A581E" w:rsidRPr="00D41F77" w:rsidRDefault="007A581E" w:rsidP="00A4679F">
            <w:pPr>
              <w:numPr>
                <w:ilvl w:val="0"/>
                <w:numId w:val="12"/>
              </w:numPr>
              <w:spacing w:line="240" w:lineRule="auto"/>
              <w:ind w:left="1077" w:right="-96" w:hanging="22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~1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>W peak power consumption, has energy storage, initial sampling frequency offset (SFO) up to 10</w:t>
            </w:r>
            <w:r w:rsidRPr="00D41F77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D41F77">
              <w:rPr>
                <w:rFonts w:eastAsia="SimSun"/>
                <w:lang w:val="en-US" w:eastAsia="ja-JP"/>
              </w:rPr>
              <w:t xml:space="preserve"> ppm, neither DL nor UL amplification in the device. The device’s UL transmission is backscattered on a carrier wave provided externally.</w:t>
            </w:r>
          </w:p>
          <w:p w14:paraId="6BAA74FC" w14:textId="77777777" w:rsidR="007A581E" w:rsidRPr="00D41F77" w:rsidRDefault="007A581E" w:rsidP="00A4679F">
            <w:pPr>
              <w:numPr>
                <w:ilvl w:val="0"/>
                <w:numId w:val="12"/>
              </w:numPr>
              <w:spacing w:line="240" w:lineRule="auto"/>
              <w:ind w:right="-96" w:hanging="22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≤ a few hundred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>W peak power consumption</w:t>
            </w:r>
            <w:r w:rsidRPr="00D41F77">
              <w:rPr>
                <w:rFonts w:eastAsia="SimSun"/>
                <w:vertAlign w:val="superscript"/>
                <w:lang w:val="en-US" w:eastAsia="ja-JP"/>
              </w:rPr>
              <w:t>1</w:t>
            </w:r>
            <w:r w:rsidRPr="00D41F77">
              <w:rPr>
                <w:rFonts w:eastAsia="SimSun"/>
                <w:lang w:val="en-US" w:eastAsia="ja-JP"/>
              </w:rPr>
              <w:t>, has energy storage, initial sampling frequency offset (SFO) up to 10</w:t>
            </w:r>
            <w:r w:rsidRPr="00D41F77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D41F77">
              <w:rPr>
                <w:rFonts w:eastAsia="SimSun"/>
                <w:lang w:val="en-US" w:eastAsia="ja-JP"/>
              </w:rPr>
              <w:t xml:space="preserve"> ppm, both DL and/or UL amplification in the device. The device’s UL transmission may be generated internally by the device, or be backscattered on a carrier wave provided externally.</w:t>
            </w:r>
          </w:p>
          <w:p w14:paraId="0556CC67" w14:textId="77777777" w:rsidR="007A581E" w:rsidRPr="00D41F77" w:rsidRDefault="007A581E" w:rsidP="00A4679F">
            <w:pPr>
              <w:numPr>
                <w:ilvl w:val="0"/>
                <w:numId w:val="11"/>
              </w:numPr>
              <w:spacing w:line="240" w:lineRule="auto"/>
              <w:ind w:left="1077" w:right="-96" w:hanging="357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i/>
                <w:lang w:val="en-US" w:eastAsia="ja-JP"/>
              </w:rPr>
              <w:t>X</w:t>
            </w:r>
            <w:r w:rsidRPr="00D41F77">
              <w:rPr>
                <w:rFonts w:eastAsia="SimSun"/>
                <w:lang w:val="en-US" w:eastAsia="ja-JP"/>
              </w:rPr>
              <w:t xml:space="preserve">  is to be decided in WGs.</w:t>
            </w:r>
          </w:p>
          <w:p w14:paraId="6DEC51C6" w14:textId="77777777" w:rsidR="007A581E" w:rsidRPr="00D41F77" w:rsidRDefault="007A581E" w:rsidP="00A4679F">
            <w:pPr>
              <w:numPr>
                <w:ilvl w:val="0"/>
                <w:numId w:val="11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Coverage design target: Maximum distance of 10-50 m with device indoors as per TR 38.848: “</w:t>
            </w:r>
            <w:r w:rsidRPr="00D41F77">
              <w:rPr>
                <w:rFonts w:eastAsia="SimSun"/>
                <w:i/>
                <w:lang w:val="en-US" w:eastAsia="ja-JP"/>
              </w:rPr>
              <w:t>…a range that WGs can sub-select within</w:t>
            </w:r>
            <w:r w:rsidRPr="00D41F77">
              <w:rPr>
                <w:rFonts w:eastAsia="SimSun"/>
                <w:lang w:val="en-US" w:eastAsia="ja-JP"/>
              </w:rPr>
              <w:t>”.</w:t>
            </w:r>
          </w:p>
          <w:p w14:paraId="1E0A0847" w14:textId="6BA2E138" w:rsidR="007A581E" w:rsidRPr="00D41F77" w:rsidRDefault="007A581E" w:rsidP="00A4679F">
            <w:pPr>
              <w:numPr>
                <w:ilvl w:val="0"/>
                <w:numId w:val="11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For Topologies 1 &amp; 2 (UE as intermediate node under NW control) per TR 38.848, with no RRC states, no mobility (</w:t>
            </w:r>
            <w:r w:rsidR="00574FDF" w:rsidRPr="00D41F77">
              <w:rPr>
                <w:rFonts w:eastAsia="SimSun"/>
                <w:lang w:val="en-US" w:eastAsia="ja-JP"/>
              </w:rPr>
              <w:t>i.e.,</w:t>
            </w:r>
            <w:r w:rsidRPr="00D41F77">
              <w:rPr>
                <w:rFonts w:eastAsia="SimSun"/>
                <w:lang w:val="en-US" w:eastAsia="ja-JP"/>
              </w:rPr>
              <w:t xml:space="preserve"> at least no cell selection/re-selection -like function), no HARQ, no ARQ. </w:t>
            </w:r>
          </w:p>
          <w:p w14:paraId="01EC3C47" w14:textId="77777777" w:rsidR="007A581E" w:rsidRPr="00D41F77" w:rsidRDefault="007A581E" w:rsidP="00D41F77">
            <w:pPr>
              <w:ind w:left="720"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 xml:space="preserve">NOTE 1: It is to be understood that “≤ a few hundred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 xml:space="preserve">W” means WGs are not tasked with setting a particular value, and that it will be for WG discussions to determine if a presented design with corresponding power consumption satisfies the “≤ a few hundred </w:t>
            </w:r>
            <w:r w:rsidRPr="00D41F77">
              <w:rPr>
                <w:rFonts w:eastAsia="SimSun"/>
                <w:i/>
                <w:lang w:val="en-US" w:eastAsia="ja-JP"/>
              </w:rPr>
              <w:t>µ</w:t>
            </w:r>
            <w:r w:rsidRPr="00D41F77">
              <w:rPr>
                <w:rFonts w:eastAsia="SimSun"/>
                <w:lang w:val="en-US" w:eastAsia="ja-JP"/>
              </w:rPr>
              <w:t>W” requirement.</w:t>
            </w:r>
          </w:p>
          <w:p w14:paraId="5ED110E9" w14:textId="77777777" w:rsidR="001D2159" w:rsidRPr="00D41F77" w:rsidRDefault="001D2159" w:rsidP="00D41F77">
            <w:pPr>
              <w:ind w:left="720" w:right="-96"/>
              <w:rPr>
                <w:rFonts w:eastAsia="SimSun"/>
                <w:lang w:val="en-US" w:eastAsia="ja-JP"/>
              </w:rPr>
            </w:pPr>
          </w:p>
          <w:p w14:paraId="15829F6E" w14:textId="77777777" w:rsidR="001D2159" w:rsidRPr="00D41F77" w:rsidRDefault="001D2159" w:rsidP="00A4679F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Deployment Scenarios with the following characteristics, referenced to the tables in Clause 4.2.2 of TR 38.848:</w:t>
            </w:r>
          </w:p>
          <w:p w14:paraId="4F2AEED7" w14:textId="77777777" w:rsidR="001D2159" w:rsidRDefault="001D2159" w:rsidP="00A4679F">
            <w:pPr>
              <w:pStyle w:val="B2"/>
              <w:numPr>
                <w:ilvl w:val="0"/>
                <w:numId w:val="13"/>
              </w:numPr>
              <w:spacing w:line="240" w:lineRule="auto"/>
            </w:pPr>
            <w:r w:rsidRPr="00206426">
              <w:t>Deployment scenario 1 with Topology 1</w:t>
            </w:r>
          </w:p>
          <w:p w14:paraId="3D198A91" w14:textId="29D12445" w:rsidR="001D2159" w:rsidRDefault="00574FDF" w:rsidP="00A4679F">
            <w:pPr>
              <w:pStyle w:val="B2"/>
              <w:numPr>
                <w:ilvl w:val="1"/>
                <w:numId w:val="13"/>
              </w:numPr>
              <w:spacing w:line="240" w:lineRule="auto"/>
            </w:pPr>
            <w:r>
              <w:t>Base station</w:t>
            </w:r>
            <w:r w:rsidR="001D2159">
              <w:t xml:space="preserve"> and coexistence characteristics: Micro-cell, co-site</w:t>
            </w:r>
          </w:p>
          <w:p w14:paraId="17E5BC10" w14:textId="77777777" w:rsidR="001D2159" w:rsidRDefault="001D2159" w:rsidP="00A4679F">
            <w:pPr>
              <w:pStyle w:val="B2"/>
              <w:numPr>
                <w:ilvl w:val="0"/>
                <w:numId w:val="13"/>
              </w:numPr>
              <w:spacing w:line="240" w:lineRule="auto"/>
            </w:pPr>
            <w:r w:rsidDel="00E300E7">
              <w:t xml:space="preserve">  </w:t>
            </w:r>
            <w:r w:rsidRPr="00206426">
              <w:t>Deployment scenario 2 with Topology 2</w:t>
            </w:r>
            <w:r>
              <w:t xml:space="preserve"> and UE as intermediate node, under network control</w:t>
            </w:r>
          </w:p>
          <w:p w14:paraId="636C6E0E" w14:textId="3064BE2F" w:rsidR="001D2159" w:rsidRDefault="00574FDF" w:rsidP="00A4679F">
            <w:pPr>
              <w:pStyle w:val="B2"/>
              <w:numPr>
                <w:ilvl w:val="1"/>
                <w:numId w:val="13"/>
              </w:numPr>
              <w:spacing w:line="240" w:lineRule="auto"/>
            </w:pPr>
            <w:r>
              <w:lastRenderedPageBreak/>
              <w:t>Base station</w:t>
            </w:r>
            <w:r w:rsidR="001D2159">
              <w:t xml:space="preserve"> and coexistence characteristics: Macro-cell, co-site</w:t>
            </w:r>
          </w:p>
          <w:p w14:paraId="51C6EA6C" w14:textId="77777777" w:rsidR="001D2159" w:rsidRDefault="001D2159" w:rsidP="00A4679F">
            <w:pPr>
              <w:pStyle w:val="B2"/>
              <w:numPr>
                <w:ilvl w:val="1"/>
                <w:numId w:val="13"/>
              </w:numPr>
              <w:spacing w:line="240" w:lineRule="auto"/>
            </w:pPr>
            <w:r w:rsidRPr="00206426">
              <w:t>The location of intermediate node is indoor</w:t>
            </w:r>
          </w:p>
          <w:p w14:paraId="571C1B2F" w14:textId="77777777" w:rsidR="001D2159" w:rsidRPr="00D41F77" w:rsidRDefault="001D2159" w:rsidP="00A4679F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Del="00E300E7">
              <w:t xml:space="preserve"> </w:t>
            </w:r>
            <w:r w:rsidRPr="00D41F77">
              <w:rPr>
                <w:rFonts w:eastAsia="SimSun"/>
                <w:lang w:val="en-US" w:eastAsia="ja-JP"/>
              </w:rPr>
              <w:t>FR1 licensed spectrum in FDD.</w:t>
            </w:r>
          </w:p>
          <w:p w14:paraId="6C4BADC4" w14:textId="77777777" w:rsidR="001D2159" w:rsidRPr="00D41F77" w:rsidRDefault="001D2159" w:rsidP="00A4679F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Spectrum deployment in-band to NR, in guard-band to LTE/NR, in standalone band(s).</w:t>
            </w:r>
          </w:p>
          <w:p w14:paraId="2E563449" w14:textId="77777777" w:rsidR="001D2159" w:rsidRPr="00D41F77" w:rsidRDefault="001D2159" w:rsidP="00A4679F">
            <w:pPr>
              <w:numPr>
                <w:ilvl w:val="0"/>
                <w:numId w:val="10"/>
              </w:numPr>
              <w:spacing w:line="240" w:lineRule="auto"/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Traffic types DO-DTT, DT, with focus on rUC1 (indoor inventory) and rUC4 (indoor command).</w:t>
            </w:r>
            <w:r w:rsidRPr="00D41F77">
              <w:rPr>
                <w:rFonts w:eastAsia="SimSun"/>
                <w:sz w:val="16"/>
                <w:szCs w:val="16"/>
              </w:rPr>
              <w:t xml:space="preserve"> </w:t>
            </w:r>
          </w:p>
          <w:p w14:paraId="3C20A691" w14:textId="77777777" w:rsidR="001D2159" w:rsidRPr="00D30DC8" w:rsidRDefault="001D2159" w:rsidP="00A4679F">
            <w:pPr>
              <w:pStyle w:val="B2"/>
              <w:numPr>
                <w:ilvl w:val="0"/>
                <w:numId w:val="13"/>
              </w:numPr>
              <w:spacing w:line="240" w:lineRule="auto"/>
            </w:pPr>
            <w:r w:rsidRPr="00D30DC8"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  <w:p w14:paraId="4BA2DE8B" w14:textId="77777777" w:rsidR="007A581E" w:rsidRPr="00D41F77" w:rsidRDefault="001D2159" w:rsidP="00D41F77">
            <w:pPr>
              <w:ind w:right="-96"/>
              <w:rPr>
                <w:rFonts w:eastAsia="SimSun"/>
                <w:lang w:val="en-US" w:eastAsia="ja-JP"/>
              </w:rPr>
            </w:pPr>
            <w:r w:rsidRPr="00D41F77">
              <w:rPr>
                <w:rFonts w:eastAsia="SimSun"/>
                <w:lang w:val="en-US" w:eastAsia="ja-JP"/>
              </w:rPr>
              <w:t>Transmission from Ambient IoT device (including backscattering when used) can occur at least in UL spectrum.</w:t>
            </w:r>
          </w:p>
        </w:tc>
      </w:tr>
    </w:tbl>
    <w:p w14:paraId="39DBEE4F" w14:textId="77777777" w:rsidR="007A581E" w:rsidRDefault="007A581E" w:rsidP="00206A09">
      <w:pPr>
        <w:rPr>
          <w:rFonts w:eastAsia="MS Mincho"/>
          <w:bCs/>
          <w:lang w:eastAsia="en-US"/>
        </w:rPr>
      </w:pPr>
    </w:p>
    <w:p w14:paraId="45522D6F" w14:textId="77777777" w:rsidR="004677CF" w:rsidRPr="004677CF" w:rsidRDefault="004677CF" w:rsidP="004677CF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 xml:space="preserve">In this </w:t>
      </w:r>
      <w:r w:rsidR="007C7AC5">
        <w:rPr>
          <w:rFonts w:eastAsia="MS Mincho"/>
          <w:bCs/>
          <w:lang w:eastAsia="en-US"/>
        </w:rPr>
        <w:t>contribution</w:t>
      </w:r>
      <w:r>
        <w:rPr>
          <w:rFonts w:eastAsia="MS Mincho"/>
          <w:bCs/>
          <w:lang w:eastAsia="en-US"/>
        </w:rPr>
        <w:t xml:space="preserve">, we discuss </w:t>
      </w:r>
      <w:r w:rsidR="00817A3A">
        <w:rPr>
          <w:rFonts w:eastAsia="MS Mincho"/>
          <w:bCs/>
          <w:lang w:eastAsia="en-US"/>
        </w:rPr>
        <w:t xml:space="preserve">the device </w:t>
      </w:r>
      <w:r w:rsidR="007C7AC5">
        <w:rPr>
          <w:rFonts w:eastAsia="MS Mincho"/>
          <w:bCs/>
          <w:lang w:eastAsia="en-US"/>
        </w:rPr>
        <w:t xml:space="preserve">architectures </w:t>
      </w:r>
      <w:r w:rsidR="00DE3D1D">
        <w:rPr>
          <w:rFonts w:eastAsia="MS Mincho"/>
          <w:bCs/>
          <w:lang w:eastAsia="en-US"/>
        </w:rPr>
        <w:t xml:space="preserve">for </w:t>
      </w:r>
      <w:r w:rsidR="00817A3A">
        <w:rPr>
          <w:rFonts w:eastAsia="MS Mincho"/>
          <w:bCs/>
          <w:lang w:eastAsia="en-US"/>
        </w:rPr>
        <w:t>the Type 1 and Type 2 device.</w:t>
      </w:r>
      <w:r w:rsidR="00DE3D1D">
        <w:rPr>
          <w:rFonts w:eastAsia="MS Mincho"/>
          <w:bCs/>
          <w:lang w:eastAsia="en-US"/>
        </w:rPr>
        <w:t xml:space="preserve"> </w:t>
      </w:r>
    </w:p>
    <w:p w14:paraId="7CA5C1E7" w14:textId="77777777" w:rsidR="00365BB2" w:rsidRPr="00842993" w:rsidRDefault="00842993" w:rsidP="00A4679F">
      <w:pPr>
        <w:pStyle w:val="Heading1"/>
        <w:numPr>
          <w:ilvl w:val="0"/>
          <w:numId w:val="9"/>
        </w:numPr>
        <w:rPr>
          <w:sz w:val="32"/>
          <w:szCs w:val="32"/>
        </w:rPr>
      </w:pPr>
      <w:r>
        <w:rPr>
          <w:sz w:val="32"/>
          <w:szCs w:val="32"/>
        </w:rPr>
        <w:t>Device Architectures</w:t>
      </w:r>
    </w:p>
    <w:p w14:paraId="7E0CBF2A" w14:textId="77777777" w:rsidR="00365BB2" w:rsidRPr="00EC174E" w:rsidRDefault="00842993" w:rsidP="00A4679F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>Type 1 d</w:t>
      </w:r>
      <w:r w:rsidR="009F4D93" w:rsidRPr="00EC174E">
        <w:rPr>
          <w:sz w:val="28"/>
          <w:szCs w:val="28"/>
        </w:rPr>
        <w:t>evice</w:t>
      </w:r>
    </w:p>
    <w:p w14:paraId="4A0E9F06" w14:textId="77777777" w:rsidR="00DE3D1D" w:rsidRDefault="00842993" w:rsidP="00B350ED">
      <w:r>
        <w:t xml:space="preserve">The type 1 device </w:t>
      </w:r>
      <w:r w:rsidR="00DE3D1D">
        <w:t xml:space="preserve">is an </w:t>
      </w:r>
      <w:r w:rsidR="007C7AC5">
        <w:t>extremely</w:t>
      </w:r>
      <w:r w:rsidR="00DE3D1D">
        <w:t xml:space="preserve"> low power (~1µW) device</w:t>
      </w:r>
      <w:r>
        <w:t xml:space="preserve"> which is similar to an RFID tag in terms of complexity and power </w:t>
      </w:r>
      <w:r w:rsidR="007C7AC5">
        <w:t>consumption. This</w:t>
      </w:r>
      <w:r w:rsidR="00DE3D1D">
        <w:t xml:space="preserve"> device cannot generate an RF signal</w:t>
      </w:r>
      <w:r>
        <w:t xml:space="preserve"> and its UL </w:t>
      </w:r>
      <w:r w:rsidR="007C7AC5">
        <w:t>transmission</w:t>
      </w:r>
      <w:r>
        <w:t xml:space="preserve"> relies on</w:t>
      </w:r>
      <w:r w:rsidR="00DE3D1D">
        <w:t xml:space="preserve"> backscatter</w:t>
      </w:r>
      <w:r>
        <w:t xml:space="preserve">ing a received </w:t>
      </w:r>
      <w:r w:rsidR="00DE3D1D">
        <w:t>carrier wave</w:t>
      </w:r>
      <w:r>
        <w:t xml:space="preserve">. </w:t>
      </w:r>
      <w:r w:rsidR="00DE3D1D">
        <w:t xml:space="preserve">A conceptual </w:t>
      </w:r>
      <w:r w:rsidR="007C7AC5">
        <w:t>architecture</w:t>
      </w:r>
      <w:r w:rsidR="00DE3D1D">
        <w:t xml:space="preserve"> of the device is shown in Figure 1</w:t>
      </w:r>
      <w:r w:rsidR="00817A3A">
        <w:t xml:space="preserve"> [1, 2].</w:t>
      </w:r>
    </w:p>
    <w:p w14:paraId="2DF79142" w14:textId="77777777" w:rsidR="00B350ED" w:rsidRDefault="00B350ED" w:rsidP="00B350ED">
      <w:r>
        <w:t xml:space="preserve">The power management block contains several components such as the RF-to-dc converter which can be implemented by rectifiers, </w:t>
      </w:r>
      <w:r w:rsidR="00842993">
        <w:t>l</w:t>
      </w:r>
      <w:r>
        <w:t xml:space="preserve">imiters, and voltage regulators. </w:t>
      </w:r>
      <w:r w:rsidR="00842993">
        <w:t xml:space="preserve">The </w:t>
      </w:r>
      <w:r>
        <w:t>power-on reset (POR) circuit monitors the voltage at the RF-to-dc converter and determines if its output has reached a suitably high voltage level to reliably power the device. The demodulator</w:t>
      </w:r>
      <w:r w:rsidR="00817A3A">
        <w:t>, show in Figure 2,</w:t>
      </w:r>
      <w:r>
        <w:t xml:space="preserve"> </w:t>
      </w:r>
      <w:r w:rsidR="00842993">
        <w:t xml:space="preserve">contains an </w:t>
      </w:r>
      <w:r>
        <w:t xml:space="preserve">envelope detector and comparator, </w:t>
      </w:r>
      <w:r w:rsidR="00842993">
        <w:t xml:space="preserve">and </w:t>
      </w:r>
      <w:r>
        <w:t xml:space="preserve">extracts the </w:t>
      </w:r>
      <w:r w:rsidR="00842993">
        <w:t xml:space="preserve">data from the </w:t>
      </w:r>
      <w:r>
        <w:t>incoming RF signal</w:t>
      </w:r>
      <w:r w:rsidR="00817A3A">
        <w:t xml:space="preserve"> [3]</w:t>
      </w:r>
      <w:r>
        <w:t xml:space="preserve">. </w:t>
      </w:r>
      <w:r w:rsidR="007C7AC5">
        <w:t>Transmission</w:t>
      </w:r>
      <w:r w:rsidR="00817A3A">
        <w:t xml:space="preserve"> in the uplink is achieved by modulating the amplitude and/or the phase of the carrier wave by means of a switchable antenna matching network. </w:t>
      </w:r>
      <w:r>
        <w:t xml:space="preserve">A self oscillating clock generator defines the master frequency of the device. The clock </w:t>
      </w:r>
      <w:r w:rsidR="005B2BE2">
        <w:t>can be calibrated using the downlink</w:t>
      </w:r>
      <w:r w:rsidR="00817A3A">
        <w:t xml:space="preserve"> signal.</w:t>
      </w:r>
    </w:p>
    <w:p w14:paraId="0D8C4FEB" w14:textId="2DB72A83" w:rsidR="00DE3D1D" w:rsidRDefault="00A4679F" w:rsidP="00DE3D1D">
      <w:pPr>
        <w:keepNext/>
        <w:jc w:val="center"/>
      </w:pPr>
      <w:r w:rsidRPr="00C55E03">
        <w:rPr>
          <w:noProof/>
        </w:rPr>
        <w:drawing>
          <wp:inline distT="0" distB="0" distL="0" distR="0" wp14:anchorId="163114F3" wp14:editId="6B79762A">
            <wp:extent cx="3217545" cy="2208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2B406" w14:textId="77777777" w:rsidR="00B854BA" w:rsidRPr="00DE3D1D" w:rsidRDefault="00DE3D1D" w:rsidP="00DE3D1D">
      <w:pPr>
        <w:pStyle w:val="Caption"/>
        <w:rPr>
          <w:sz w:val="18"/>
          <w:szCs w:val="16"/>
        </w:rPr>
      </w:pPr>
      <w:r w:rsidRPr="00DE3D1D">
        <w:rPr>
          <w:sz w:val="18"/>
          <w:szCs w:val="16"/>
        </w:rPr>
        <w:t xml:space="preserve">Figure </w:t>
      </w:r>
      <w:r w:rsidRPr="00DE3D1D">
        <w:rPr>
          <w:sz w:val="18"/>
          <w:szCs w:val="16"/>
        </w:rPr>
        <w:fldChar w:fldCharType="begin"/>
      </w:r>
      <w:r w:rsidRPr="00DE3D1D">
        <w:rPr>
          <w:sz w:val="18"/>
          <w:szCs w:val="16"/>
        </w:rPr>
        <w:instrText xml:space="preserve"> SEQ Figure \* ARABIC </w:instrText>
      </w:r>
      <w:r w:rsidRPr="00DE3D1D">
        <w:rPr>
          <w:sz w:val="18"/>
          <w:szCs w:val="16"/>
        </w:rPr>
        <w:fldChar w:fldCharType="separate"/>
      </w:r>
      <w:r w:rsidR="007B2544">
        <w:rPr>
          <w:noProof/>
          <w:sz w:val="18"/>
          <w:szCs w:val="16"/>
        </w:rPr>
        <w:t>1</w:t>
      </w:r>
      <w:r w:rsidRPr="00DE3D1D">
        <w:rPr>
          <w:sz w:val="18"/>
          <w:szCs w:val="16"/>
        </w:rPr>
        <w:fldChar w:fldCharType="end"/>
      </w:r>
    </w:p>
    <w:p w14:paraId="46213939" w14:textId="77777777" w:rsidR="00365BB2" w:rsidRPr="00817A3A" w:rsidRDefault="00446941" w:rsidP="00446941">
      <w:pPr>
        <w:jc w:val="center"/>
        <w:rPr>
          <w:b/>
          <w:bCs/>
          <w:sz w:val="18"/>
          <w:szCs w:val="16"/>
        </w:rPr>
      </w:pPr>
      <w:r w:rsidRPr="00817A3A">
        <w:rPr>
          <w:b/>
          <w:bCs/>
          <w:sz w:val="18"/>
          <w:szCs w:val="16"/>
        </w:rPr>
        <w:t xml:space="preserve">Type 1 device </w:t>
      </w:r>
      <w:r w:rsidR="007C7AC5" w:rsidRPr="00817A3A">
        <w:rPr>
          <w:b/>
          <w:bCs/>
          <w:sz w:val="18"/>
          <w:szCs w:val="16"/>
        </w:rPr>
        <w:t>architecture</w:t>
      </w:r>
      <w:r w:rsidR="00F31D4D" w:rsidRPr="00817A3A">
        <w:rPr>
          <w:b/>
          <w:bCs/>
          <w:sz w:val="18"/>
          <w:szCs w:val="16"/>
        </w:rPr>
        <w:t xml:space="preserve">: </w:t>
      </w:r>
      <w:r w:rsidRPr="00817A3A">
        <w:rPr>
          <w:b/>
          <w:bCs/>
          <w:sz w:val="18"/>
          <w:szCs w:val="16"/>
        </w:rPr>
        <w:t xml:space="preserve">RF envelope detection and </w:t>
      </w:r>
      <w:r w:rsidR="007C7AC5" w:rsidRPr="00817A3A">
        <w:rPr>
          <w:b/>
          <w:bCs/>
          <w:sz w:val="18"/>
          <w:szCs w:val="16"/>
        </w:rPr>
        <w:t>backscattering</w:t>
      </w:r>
      <w:r w:rsidRPr="00817A3A">
        <w:rPr>
          <w:b/>
          <w:bCs/>
          <w:sz w:val="18"/>
          <w:szCs w:val="16"/>
        </w:rPr>
        <w:t xml:space="preserve"> transmitter</w:t>
      </w:r>
    </w:p>
    <w:p w14:paraId="039D20E5" w14:textId="77777777" w:rsidR="00A47527" w:rsidRDefault="00A47527" w:rsidP="00365BB2"/>
    <w:p w14:paraId="3E0394DC" w14:textId="69E65006" w:rsidR="008F170B" w:rsidRDefault="00A4679F" w:rsidP="00817A3A">
      <w:pPr>
        <w:keepNext/>
        <w:jc w:val="center"/>
      </w:pPr>
      <w:r w:rsidRPr="00A47527">
        <w:rPr>
          <w:noProof/>
        </w:rPr>
        <w:lastRenderedPageBreak/>
        <w:drawing>
          <wp:inline distT="0" distB="0" distL="0" distR="0" wp14:anchorId="113DE523" wp14:editId="2029426F">
            <wp:extent cx="5460365" cy="157861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6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28115" w14:textId="77777777" w:rsidR="00FE3DD9" w:rsidRDefault="008F170B" w:rsidP="00D81D95">
      <w:pPr>
        <w:pStyle w:val="Caption"/>
        <w:rPr>
          <w:sz w:val="18"/>
          <w:szCs w:val="18"/>
          <w:lang w:val="en-US" w:eastAsia="en-US"/>
        </w:rPr>
      </w:pPr>
      <w:r w:rsidRPr="00817A3A">
        <w:rPr>
          <w:sz w:val="18"/>
          <w:szCs w:val="18"/>
        </w:rPr>
        <w:t xml:space="preserve">Figure </w:t>
      </w:r>
      <w:r w:rsidRPr="00817A3A">
        <w:rPr>
          <w:sz w:val="18"/>
          <w:szCs w:val="18"/>
        </w:rPr>
        <w:fldChar w:fldCharType="begin"/>
      </w:r>
      <w:r w:rsidRPr="00817A3A">
        <w:rPr>
          <w:sz w:val="18"/>
          <w:szCs w:val="18"/>
        </w:rPr>
        <w:instrText xml:space="preserve"> SEQ Figure \* ARABIC </w:instrText>
      </w:r>
      <w:r w:rsidRPr="00817A3A">
        <w:rPr>
          <w:sz w:val="18"/>
          <w:szCs w:val="18"/>
        </w:rPr>
        <w:fldChar w:fldCharType="separate"/>
      </w:r>
      <w:r w:rsidR="007B2544" w:rsidRPr="00817A3A">
        <w:rPr>
          <w:noProof/>
          <w:sz w:val="18"/>
          <w:szCs w:val="18"/>
        </w:rPr>
        <w:t>2</w:t>
      </w:r>
      <w:r w:rsidRPr="00817A3A">
        <w:rPr>
          <w:sz w:val="18"/>
          <w:szCs w:val="18"/>
        </w:rPr>
        <w:fldChar w:fldCharType="end"/>
      </w:r>
      <w:r w:rsidRPr="00817A3A">
        <w:rPr>
          <w:sz w:val="18"/>
          <w:szCs w:val="18"/>
        </w:rPr>
        <w:t xml:space="preserve"> </w:t>
      </w:r>
      <w:r w:rsidRPr="00817A3A">
        <w:rPr>
          <w:sz w:val="18"/>
          <w:szCs w:val="18"/>
          <w:lang w:val="en-US" w:eastAsia="en-US"/>
        </w:rPr>
        <w:t>The main components of (a) a backscatter transmitter and (b) a backscatter receiver in a backscatter communications system</w:t>
      </w:r>
      <w:r w:rsidR="00D81D95">
        <w:rPr>
          <w:sz w:val="18"/>
          <w:szCs w:val="18"/>
          <w:lang w:val="en-US" w:eastAsia="en-US"/>
        </w:rPr>
        <w:t xml:space="preserve"> [3]</w:t>
      </w:r>
    </w:p>
    <w:p w14:paraId="05CECF36" w14:textId="77777777" w:rsidR="00A374F0" w:rsidRDefault="00A374F0" w:rsidP="006A7ACD">
      <w:pPr>
        <w:rPr>
          <w:b/>
          <w:bCs/>
          <w:lang w:val="en-US" w:eastAsia="en-US"/>
        </w:rPr>
      </w:pPr>
    </w:p>
    <w:p w14:paraId="69EFF027" w14:textId="5C816900" w:rsidR="006A7ACD" w:rsidRDefault="006A7ACD" w:rsidP="006A7ACD">
      <w:pPr>
        <w:rPr>
          <w:b/>
          <w:bCs/>
          <w:lang w:val="en-US" w:eastAsia="en-US"/>
        </w:rPr>
      </w:pPr>
      <w:r w:rsidRPr="006A7ACD">
        <w:rPr>
          <w:b/>
          <w:bCs/>
          <w:lang w:val="en-US" w:eastAsia="en-US"/>
        </w:rPr>
        <w:t>Proposal 1: The Type 1 device architecture is based on an envelope detector receiver and backscattering transmitter.</w:t>
      </w:r>
    </w:p>
    <w:p w14:paraId="61AA5CAD" w14:textId="77777777" w:rsidR="00A156FE" w:rsidRPr="00A374F0" w:rsidRDefault="00A156FE" w:rsidP="006A7ACD">
      <w:pPr>
        <w:rPr>
          <w:b/>
          <w:bCs/>
          <w:lang w:val="en-US" w:eastAsia="en-US"/>
        </w:rPr>
      </w:pPr>
    </w:p>
    <w:p w14:paraId="34DD0872" w14:textId="77777777" w:rsidR="00DB3E95" w:rsidRPr="006F41D4" w:rsidRDefault="00D71C8E" w:rsidP="00A4679F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>Type 2 device</w:t>
      </w:r>
    </w:p>
    <w:p w14:paraId="1E99D60E" w14:textId="77777777" w:rsidR="00DB3E95" w:rsidRDefault="00DB3E95" w:rsidP="00DB3E95">
      <w:r>
        <w:t xml:space="preserve">According to the SID, the </w:t>
      </w:r>
      <w:r w:rsidR="00D71C8E">
        <w:t>T</w:t>
      </w:r>
      <w:r>
        <w:t xml:space="preserve">ype 2 </w:t>
      </w:r>
      <w:r w:rsidR="00D71C8E">
        <w:t xml:space="preserve">device </w:t>
      </w:r>
      <w:r>
        <w:t>is defined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B3E95" w14:paraId="6AA1EDA8" w14:textId="77777777" w:rsidTr="005720B9">
        <w:tc>
          <w:tcPr>
            <w:tcW w:w="9855" w:type="dxa"/>
            <w:shd w:val="clear" w:color="auto" w:fill="auto"/>
          </w:tcPr>
          <w:p w14:paraId="0EB5AC5C" w14:textId="77777777" w:rsidR="00DB3E95" w:rsidRDefault="00DB3E95" w:rsidP="00DB3E95">
            <w:r w:rsidRPr="005720B9">
              <w:rPr>
                <w:rFonts w:eastAsia="SimSun"/>
                <w:lang w:val="en-US" w:eastAsia="ja-JP"/>
              </w:rPr>
              <w:t xml:space="preserve">A few hundred </w:t>
            </w:r>
            <w:r w:rsidRPr="005720B9">
              <w:rPr>
                <w:rFonts w:eastAsia="SimSun"/>
                <w:i/>
                <w:lang w:val="en-US" w:eastAsia="ja-JP"/>
              </w:rPr>
              <w:t>µ</w:t>
            </w:r>
            <w:r w:rsidRPr="005720B9">
              <w:rPr>
                <w:rFonts w:eastAsia="SimSun"/>
                <w:lang w:val="en-US" w:eastAsia="ja-JP"/>
              </w:rPr>
              <w:t>W peak power consumption</w:t>
            </w:r>
            <w:r w:rsidRPr="005720B9">
              <w:rPr>
                <w:rFonts w:eastAsia="SimSun"/>
                <w:vertAlign w:val="superscript"/>
                <w:lang w:val="en-US" w:eastAsia="ja-JP"/>
              </w:rPr>
              <w:t>1</w:t>
            </w:r>
            <w:r w:rsidRPr="005720B9">
              <w:rPr>
                <w:rFonts w:eastAsia="SimSun"/>
                <w:lang w:val="en-US" w:eastAsia="ja-JP"/>
              </w:rPr>
              <w:t>, has energy storage, initial sampling frequency offset (SFO) up to 10</w:t>
            </w:r>
            <w:r w:rsidRPr="005720B9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5720B9">
              <w:rPr>
                <w:rFonts w:eastAsia="SimSun"/>
                <w:lang w:val="en-US" w:eastAsia="ja-JP"/>
              </w:rPr>
              <w:t xml:space="preserve"> ppm, both DL and/or UL amplification in the device. The device’s UL transmission may be generated internally by the </w:t>
            </w:r>
            <w:r w:rsidR="007C7AC5" w:rsidRPr="005720B9">
              <w:rPr>
                <w:rFonts w:eastAsia="SimSun"/>
                <w:lang w:val="en-US" w:eastAsia="ja-JP"/>
              </w:rPr>
              <w:t>device</w:t>
            </w:r>
            <w:r w:rsidR="007C7AC5">
              <w:rPr>
                <w:rFonts w:eastAsia="SimSun"/>
                <w:lang w:val="en-US" w:eastAsia="ja-JP"/>
              </w:rPr>
              <w:t>,</w:t>
            </w:r>
            <w:r w:rsidR="007C7AC5" w:rsidRPr="005720B9">
              <w:rPr>
                <w:rFonts w:eastAsia="SimSun"/>
                <w:lang w:val="en-US" w:eastAsia="ja-JP"/>
              </w:rPr>
              <w:t xml:space="preserve"> or</w:t>
            </w:r>
            <w:r w:rsidRPr="005720B9">
              <w:rPr>
                <w:rFonts w:eastAsia="SimSun"/>
                <w:lang w:val="en-US" w:eastAsia="ja-JP"/>
              </w:rPr>
              <w:t xml:space="preserve"> be backscattered on a carrier wave provided externally.</w:t>
            </w:r>
          </w:p>
        </w:tc>
      </w:tr>
    </w:tbl>
    <w:p w14:paraId="612734A0" w14:textId="77777777" w:rsidR="00DB3E95" w:rsidRDefault="00DB3E95" w:rsidP="00DB3E95"/>
    <w:p w14:paraId="381ABBDC" w14:textId="4B8E19CC" w:rsidR="00DB3E95" w:rsidRDefault="00DB3E95" w:rsidP="00DB3E95">
      <w:r>
        <w:t xml:space="preserve">Based on </w:t>
      </w:r>
      <w:r w:rsidR="00E07343">
        <w:t xml:space="preserve">the </w:t>
      </w:r>
      <w:r>
        <w:t>de</w:t>
      </w:r>
      <w:r w:rsidR="00E07343">
        <w:t>scription</w:t>
      </w:r>
      <w:r>
        <w:t xml:space="preserve"> above, several </w:t>
      </w:r>
      <w:r w:rsidR="00D71C8E">
        <w:t>architectural options listed below can be considered</w:t>
      </w:r>
      <w:r w:rsidR="00E07343">
        <w:t xml:space="preserve"> in WG1:</w:t>
      </w:r>
    </w:p>
    <w:p w14:paraId="74A5C9AD" w14:textId="04EFCC6C" w:rsidR="00DB3E95" w:rsidRDefault="00DB3E95" w:rsidP="00A4679F">
      <w:pPr>
        <w:numPr>
          <w:ilvl w:val="0"/>
          <w:numId w:val="14"/>
        </w:numPr>
      </w:pPr>
      <w:r>
        <w:t xml:space="preserve">Homodyne </w:t>
      </w:r>
      <w:r w:rsidR="007C7AC5">
        <w:t>transceiver</w:t>
      </w:r>
      <w:r w:rsidR="0082720A">
        <w:t xml:space="preserve"> (active</w:t>
      </w:r>
      <w:r w:rsidR="00C65FFD">
        <w:t xml:space="preserve"> device</w:t>
      </w:r>
      <w:r w:rsidR="0082720A">
        <w:t>)</w:t>
      </w:r>
    </w:p>
    <w:p w14:paraId="1736DB20" w14:textId="6300C06F" w:rsidR="00DB3E95" w:rsidRDefault="00DB3E95" w:rsidP="00A4679F">
      <w:pPr>
        <w:numPr>
          <w:ilvl w:val="0"/>
          <w:numId w:val="14"/>
        </w:numPr>
      </w:pPr>
      <w:r>
        <w:t>Enhanced device type 1</w:t>
      </w:r>
      <w:r w:rsidR="0082720A">
        <w:t xml:space="preserve"> (semi-passive</w:t>
      </w:r>
      <w:r w:rsidR="00C65FFD">
        <w:t xml:space="preserve"> device</w:t>
      </w:r>
      <w:r w:rsidR="0082720A">
        <w:t>)</w:t>
      </w:r>
    </w:p>
    <w:p w14:paraId="2E81160B" w14:textId="43C107E5" w:rsidR="00DB3E95" w:rsidRDefault="00C65FFD" w:rsidP="00A4679F">
      <w:pPr>
        <w:numPr>
          <w:ilvl w:val="1"/>
          <w:numId w:val="14"/>
        </w:numPr>
      </w:pPr>
      <w:r>
        <w:t>With DL/UL a</w:t>
      </w:r>
      <w:r w:rsidR="00DB3E95">
        <w:t>mplification</w:t>
      </w:r>
      <w:r>
        <w:t xml:space="preserve"> capability</w:t>
      </w:r>
    </w:p>
    <w:p w14:paraId="29377F69" w14:textId="632F1DE9" w:rsidR="00DB3E95" w:rsidRDefault="00C65FFD" w:rsidP="00A4679F">
      <w:pPr>
        <w:numPr>
          <w:ilvl w:val="1"/>
          <w:numId w:val="14"/>
        </w:numPr>
      </w:pPr>
      <w:r>
        <w:t>With b</w:t>
      </w:r>
      <w:r w:rsidR="00DB3E95">
        <w:t>and shift</w:t>
      </w:r>
      <w:r>
        <w:t>ing</w:t>
      </w:r>
      <w:r w:rsidR="00DB3E95">
        <w:t xml:space="preserve"> capability</w:t>
      </w:r>
    </w:p>
    <w:p w14:paraId="511FA9B3" w14:textId="6FA9387E" w:rsidR="009F4D93" w:rsidRDefault="00DB3E95" w:rsidP="00A4679F">
      <w:pPr>
        <w:numPr>
          <w:ilvl w:val="0"/>
          <w:numId w:val="14"/>
        </w:numPr>
      </w:pPr>
      <w:r>
        <w:t xml:space="preserve">Hybrid </w:t>
      </w:r>
      <w:r w:rsidR="006F41D4">
        <w:t>device (</w:t>
      </w:r>
      <w:r w:rsidR="00C65FFD">
        <w:t>active transmitter/receiver and passive transmitter/receiver</w:t>
      </w:r>
      <w:r w:rsidR="006F41D4">
        <w:t>)</w:t>
      </w:r>
    </w:p>
    <w:p w14:paraId="46BE079A" w14:textId="77777777" w:rsidR="00DB3E95" w:rsidRPr="00D71C8E" w:rsidRDefault="009F4D93" w:rsidP="00A4679F">
      <w:pPr>
        <w:pStyle w:val="Heading2"/>
        <w:numPr>
          <w:ilvl w:val="2"/>
          <w:numId w:val="9"/>
        </w:numPr>
        <w:rPr>
          <w:sz w:val="24"/>
          <w:szCs w:val="24"/>
        </w:rPr>
      </w:pPr>
      <w:r w:rsidRPr="00DB3E95">
        <w:rPr>
          <w:sz w:val="24"/>
          <w:szCs w:val="24"/>
        </w:rPr>
        <w:t>Homodyne transce</w:t>
      </w:r>
      <w:r w:rsidR="00DB3E95">
        <w:rPr>
          <w:sz w:val="24"/>
          <w:szCs w:val="24"/>
        </w:rPr>
        <w:t>iver</w:t>
      </w:r>
    </w:p>
    <w:p w14:paraId="0336750B" w14:textId="6CC932CA" w:rsidR="00A374F0" w:rsidRDefault="00135833" w:rsidP="0010057E">
      <w:r>
        <w:t>T</w:t>
      </w:r>
      <w:r w:rsidR="00D71C8E">
        <w:t>he Type 2</w:t>
      </w:r>
      <w:r w:rsidR="00DB3E95">
        <w:t xml:space="preserve"> device </w:t>
      </w:r>
      <w:r>
        <w:t>could be</w:t>
      </w:r>
      <w:r w:rsidR="00DB3E95">
        <w:t xml:space="preserve"> </w:t>
      </w:r>
      <w:r w:rsidR="0010057E">
        <w:t xml:space="preserve">an active device that is </w:t>
      </w:r>
      <w:r w:rsidR="00DB3E95">
        <w:t xml:space="preserve">similar to an NR IoT device </w:t>
      </w:r>
      <w:r>
        <w:t xml:space="preserve">in terms of RF/BB capability </w:t>
      </w:r>
      <w:r w:rsidR="00DB3E95">
        <w:t xml:space="preserve">but with </w:t>
      </w:r>
      <w:r w:rsidR="00D71C8E">
        <w:t>lower power consumption and comp</w:t>
      </w:r>
      <w:r w:rsidR="006F41D4">
        <w:t>lexity</w:t>
      </w:r>
      <w:r w:rsidR="00DB3E95">
        <w:t>.</w:t>
      </w:r>
      <w:r w:rsidR="00D71C8E">
        <w:t xml:space="preserve"> </w:t>
      </w:r>
      <w:r w:rsidR="0010057E" w:rsidRPr="0010057E">
        <w:t>With this architecture, the same DL/UL phy</w:t>
      </w:r>
      <w:r w:rsidR="00E74528">
        <w:t xml:space="preserve">sical </w:t>
      </w:r>
      <w:r w:rsidR="0010057E" w:rsidRPr="0010057E">
        <w:t>layer design as the Type 1 device</w:t>
      </w:r>
      <w:r w:rsidR="00E74528">
        <w:t xml:space="preserve"> can be supported but b</w:t>
      </w:r>
      <w:r w:rsidR="0010057E">
        <w:t xml:space="preserve">etter </w:t>
      </w:r>
      <w:r w:rsidR="00071D74">
        <w:t>sensitivity</w:t>
      </w:r>
      <w:r w:rsidR="0010057E">
        <w:t xml:space="preserve"> and larger coverage can be attained</w:t>
      </w:r>
      <w:r w:rsidR="00E74528">
        <w:t>.</w:t>
      </w:r>
    </w:p>
    <w:p w14:paraId="5B34CF28" w14:textId="77777777" w:rsidR="00A374F0" w:rsidRDefault="00A374F0" w:rsidP="00365BB2"/>
    <w:p w14:paraId="13FC192A" w14:textId="7A4718AB" w:rsidR="008F170B" w:rsidRDefault="00A4679F" w:rsidP="007B5A91">
      <w:pPr>
        <w:keepNext/>
        <w:jc w:val="center"/>
      </w:pPr>
      <w:r w:rsidRPr="00757084">
        <w:rPr>
          <w:noProof/>
        </w:rPr>
        <w:lastRenderedPageBreak/>
        <w:drawing>
          <wp:inline distT="0" distB="0" distL="0" distR="0" wp14:anchorId="73FD6BDE" wp14:editId="29569962">
            <wp:extent cx="4330700" cy="15271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E0C64" w14:textId="77777777" w:rsidR="009F4D93" w:rsidRPr="005C5CBB" w:rsidRDefault="008F170B" w:rsidP="00F02E23">
      <w:pPr>
        <w:pStyle w:val="Caption"/>
        <w:rPr>
          <w:sz w:val="18"/>
          <w:szCs w:val="16"/>
        </w:rPr>
      </w:pPr>
      <w:r w:rsidRPr="005C5CBB">
        <w:rPr>
          <w:sz w:val="18"/>
          <w:szCs w:val="16"/>
        </w:rPr>
        <w:t xml:space="preserve">Figure </w:t>
      </w:r>
      <w:r w:rsidRPr="005C5CBB">
        <w:rPr>
          <w:sz w:val="18"/>
          <w:szCs w:val="16"/>
        </w:rPr>
        <w:fldChar w:fldCharType="begin"/>
      </w:r>
      <w:r w:rsidRPr="005C5CBB">
        <w:rPr>
          <w:sz w:val="18"/>
          <w:szCs w:val="16"/>
        </w:rPr>
        <w:instrText xml:space="preserve"> SEQ Figure \* ARABIC </w:instrText>
      </w:r>
      <w:r w:rsidRPr="005C5CBB">
        <w:rPr>
          <w:sz w:val="18"/>
          <w:szCs w:val="16"/>
        </w:rPr>
        <w:fldChar w:fldCharType="separate"/>
      </w:r>
      <w:r w:rsidR="007B2544" w:rsidRPr="005C5CBB">
        <w:rPr>
          <w:noProof/>
          <w:sz w:val="18"/>
          <w:szCs w:val="16"/>
        </w:rPr>
        <w:t>3</w:t>
      </w:r>
      <w:r w:rsidRPr="005C5CBB">
        <w:rPr>
          <w:sz w:val="18"/>
          <w:szCs w:val="16"/>
        </w:rPr>
        <w:fldChar w:fldCharType="end"/>
      </w:r>
      <w:r w:rsidR="007B5A91" w:rsidRPr="005C5CBB">
        <w:rPr>
          <w:sz w:val="18"/>
          <w:szCs w:val="16"/>
        </w:rPr>
        <w:t xml:space="preserve"> Homodyne </w:t>
      </w:r>
      <w:r w:rsidR="007C7AC5" w:rsidRPr="005C5CBB">
        <w:rPr>
          <w:sz w:val="18"/>
          <w:szCs w:val="16"/>
        </w:rPr>
        <w:t>transceiver</w:t>
      </w:r>
    </w:p>
    <w:p w14:paraId="380E31A5" w14:textId="108EA779" w:rsidR="00A374F0" w:rsidRPr="00A374F0" w:rsidRDefault="00CC2B26" w:rsidP="00A4679F">
      <w:pPr>
        <w:pStyle w:val="Heading2"/>
        <w:numPr>
          <w:ilvl w:val="2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Enhanced Type 1 device</w:t>
      </w:r>
    </w:p>
    <w:p w14:paraId="13934E34" w14:textId="3BD95FD5" w:rsidR="00DB3E95" w:rsidRDefault="00DB3E95" w:rsidP="0010057E">
      <w:r>
        <w:t xml:space="preserve">In this </w:t>
      </w:r>
      <w:r w:rsidR="007B5A91">
        <w:t>option</w:t>
      </w:r>
      <w:r>
        <w:t xml:space="preserve">, </w:t>
      </w:r>
      <w:r w:rsidR="00B44278">
        <w:t>the Ty</w:t>
      </w:r>
      <w:r>
        <w:t xml:space="preserve">pe 2 </w:t>
      </w:r>
      <w:r w:rsidR="00840769">
        <w:t xml:space="preserve">device </w:t>
      </w:r>
      <w:r>
        <w:t xml:space="preserve">is </w:t>
      </w:r>
      <w:r w:rsidR="00840769">
        <w:t xml:space="preserve">an enhanced </w:t>
      </w:r>
      <w:r w:rsidR="00071D74">
        <w:t>version</w:t>
      </w:r>
      <w:r w:rsidR="00840769">
        <w:t xml:space="preserve"> of the </w:t>
      </w:r>
      <w:r w:rsidR="00B44278">
        <w:t xml:space="preserve">Type 1 </w:t>
      </w:r>
      <w:r>
        <w:t>device</w:t>
      </w:r>
      <w:r w:rsidR="00840769">
        <w:t xml:space="preserve">. Two enhancements that can be considered are DL/UL </w:t>
      </w:r>
      <w:r w:rsidR="009E0A84">
        <w:t xml:space="preserve">signal </w:t>
      </w:r>
      <w:r w:rsidR="00840769">
        <w:t xml:space="preserve">amplification and band shifting capability. </w:t>
      </w:r>
      <w:r w:rsidR="00B44278">
        <w:t xml:space="preserve">For </w:t>
      </w:r>
      <w:r w:rsidR="007C7AC5">
        <w:t>example</w:t>
      </w:r>
      <w:r w:rsidR="00B44278">
        <w:t xml:space="preserve">, </w:t>
      </w:r>
      <w:r w:rsidR="0010057E">
        <w:t>T</w:t>
      </w:r>
      <w:r w:rsidR="00B44278">
        <w:t>ype 1 device</w:t>
      </w:r>
      <w:r w:rsidR="00840769">
        <w:t xml:space="preserve"> could</w:t>
      </w:r>
      <w:r w:rsidR="00B44278">
        <w:t xml:space="preserve"> be </w:t>
      </w:r>
      <w:r w:rsidR="007C7AC5">
        <w:t>equipped</w:t>
      </w:r>
      <w:r w:rsidR="00B44278">
        <w:t xml:space="preserve"> with an amplifier as </w:t>
      </w:r>
      <w:r w:rsidR="007B5A91">
        <w:t>shown</w:t>
      </w:r>
      <w:r w:rsidR="00B44278">
        <w:t xml:space="preserve"> </w:t>
      </w:r>
      <w:r w:rsidR="007C7AC5">
        <w:t xml:space="preserve">in </w:t>
      </w:r>
      <w:r w:rsidR="00871091">
        <w:t>Figure 4</w:t>
      </w:r>
      <w:r w:rsidR="0010057E">
        <w:t xml:space="preserve"> </w:t>
      </w:r>
      <w:r w:rsidR="009E0A84">
        <w:t xml:space="preserve">[4] </w:t>
      </w:r>
      <w:r w:rsidR="0010057E">
        <w:t>which can be used for better coverage.</w:t>
      </w:r>
    </w:p>
    <w:p w14:paraId="152BCA67" w14:textId="77777777" w:rsidR="00DB3E95" w:rsidRDefault="00DB3E95" w:rsidP="009F4D93"/>
    <w:p w14:paraId="4C009D05" w14:textId="48555D9F" w:rsidR="00B44278" w:rsidRDefault="00A4679F" w:rsidP="007B5A91">
      <w:pPr>
        <w:keepNext/>
        <w:jc w:val="center"/>
      </w:pPr>
      <w:r w:rsidRPr="00E64FB4">
        <w:rPr>
          <w:noProof/>
        </w:rPr>
        <w:drawing>
          <wp:inline distT="0" distB="0" distL="0" distR="0" wp14:anchorId="5C200953" wp14:editId="3B1FA6F8">
            <wp:extent cx="4011295" cy="178562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62678" w14:textId="6845B82F" w:rsidR="00DB3E95" w:rsidRPr="00CD01F0" w:rsidRDefault="00B44278" w:rsidP="00CD01F0">
      <w:pPr>
        <w:pStyle w:val="Caption"/>
        <w:rPr>
          <w:sz w:val="18"/>
          <w:szCs w:val="18"/>
        </w:rPr>
      </w:pPr>
      <w:r w:rsidRPr="005C5CBB">
        <w:rPr>
          <w:sz w:val="18"/>
          <w:szCs w:val="18"/>
        </w:rPr>
        <w:t xml:space="preserve">Figure </w:t>
      </w:r>
      <w:r w:rsidRPr="005C5CBB">
        <w:rPr>
          <w:sz w:val="18"/>
          <w:szCs w:val="18"/>
        </w:rPr>
        <w:fldChar w:fldCharType="begin"/>
      </w:r>
      <w:r w:rsidRPr="005C5CBB">
        <w:rPr>
          <w:sz w:val="18"/>
          <w:szCs w:val="18"/>
        </w:rPr>
        <w:instrText xml:space="preserve"> SEQ Figure \* ARABIC </w:instrText>
      </w:r>
      <w:r w:rsidRPr="005C5CBB">
        <w:rPr>
          <w:sz w:val="18"/>
          <w:szCs w:val="18"/>
        </w:rPr>
        <w:fldChar w:fldCharType="separate"/>
      </w:r>
      <w:r w:rsidR="007B2544" w:rsidRPr="005C5CBB">
        <w:rPr>
          <w:noProof/>
          <w:sz w:val="18"/>
          <w:szCs w:val="18"/>
        </w:rPr>
        <w:t>4</w:t>
      </w:r>
      <w:r w:rsidRPr="005C5CBB">
        <w:rPr>
          <w:sz w:val="18"/>
          <w:szCs w:val="18"/>
        </w:rPr>
        <w:fldChar w:fldCharType="end"/>
      </w:r>
      <w:r w:rsidRPr="005C5CBB">
        <w:rPr>
          <w:sz w:val="18"/>
          <w:szCs w:val="18"/>
        </w:rPr>
        <w:t xml:space="preserve"> </w:t>
      </w:r>
      <w:r w:rsidR="00DB3E95" w:rsidRPr="005C5CBB">
        <w:rPr>
          <w:sz w:val="18"/>
          <w:szCs w:val="18"/>
        </w:rPr>
        <w:t>An ultrahigh-frequency (UHF) radio frequency identification (RFID) tag structure which includes both received signal demodulation and reflected signal amplification</w:t>
      </w:r>
      <w:r w:rsidR="002F74BA" w:rsidRPr="005C5CBB">
        <w:rPr>
          <w:sz w:val="18"/>
          <w:szCs w:val="18"/>
        </w:rPr>
        <w:t xml:space="preserve"> [4]</w:t>
      </w:r>
    </w:p>
    <w:p w14:paraId="24BE9D5E" w14:textId="03623CFE" w:rsidR="00DB3E95" w:rsidRDefault="007B2544" w:rsidP="006D0A67">
      <w:pPr>
        <w:rPr>
          <w:lang w:val="en-US" w:eastAsia="en-US"/>
        </w:rPr>
      </w:pPr>
      <w:r>
        <w:rPr>
          <w:rFonts w:eastAsia="NimbusRomNo9L-Medi"/>
          <w:lang w:val="en-US" w:eastAsia="en-US"/>
        </w:rPr>
        <w:t xml:space="preserve">In another </w:t>
      </w:r>
      <w:r w:rsidR="007C7AC5">
        <w:rPr>
          <w:rFonts w:eastAsia="NimbusRomNo9L-Medi"/>
          <w:lang w:val="en-US" w:eastAsia="en-US"/>
        </w:rPr>
        <w:t>enhancement</w:t>
      </w:r>
      <w:r w:rsidR="002F74BA">
        <w:rPr>
          <w:rFonts w:eastAsia="NimbusRomNo9L-Medi"/>
          <w:lang w:val="en-US" w:eastAsia="en-US"/>
        </w:rPr>
        <w:t>,</w:t>
      </w:r>
      <w:r>
        <w:rPr>
          <w:rFonts w:eastAsia="NimbusRomNo9L-Medi"/>
          <w:lang w:val="en-US" w:eastAsia="en-US"/>
        </w:rPr>
        <w:t xml:space="preserve"> </w:t>
      </w:r>
      <w:r w:rsidR="002F74BA">
        <w:rPr>
          <w:rFonts w:eastAsia="NimbusRomNo9L-Medi"/>
          <w:lang w:val="en-US" w:eastAsia="en-US"/>
        </w:rPr>
        <w:t xml:space="preserve">the Type 1 </w:t>
      </w:r>
      <w:r w:rsidR="0010057E">
        <w:rPr>
          <w:rFonts w:eastAsia="NimbusRomNo9L-Medi"/>
          <w:lang w:val="en-US" w:eastAsia="en-US"/>
        </w:rPr>
        <w:t xml:space="preserve">device </w:t>
      </w:r>
      <w:r>
        <w:rPr>
          <w:rFonts w:eastAsia="NimbusRomNo9L-Medi"/>
          <w:lang w:val="en-US" w:eastAsia="en-US"/>
        </w:rPr>
        <w:t>can be eq</w:t>
      </w:r>
      <w:r w:rsidR="002F74BA">
        <w:rPr>
          <w:rFonts w:eastAsia="NimbusRomNo9L-Medi"/>
          <w:lang w:val="en-US" w:eastAsia="en-US"/>
        </w:rPr>
        <w:t>u</w:t>
      </w:r>
      <w:r>
        <w:rPr>
          <w:rFonts w:eastAsia="NimbusRomNo9L-Medi"/>
          <w:lang w:val="en-US" w:eastAsia="en-US"/>
        </w:rPr>
        <w:t xml:space="preserve">ipped with a band shifting circuit. Such a design has been </w:t>
      </w:r>
      <w:r w:rsidR="002F74BA">
        <w:rPr>
          <w:rFonts w:eastAsia="NimbusRomNo9L-Medi"/>
          <w:lang w:val="en-US" w:eastAsia="en-US"/>
        </w:rPr>
        <w:t>presented</w:t>
      </w:r>
      <w:r>
        <w:rPr>
          <w:rFonts w:eastAsia="NimbusRomNo9L-Medi"/>
          <w:lang w:val="en-US" w:eastAsia="en-US"/>
        </w:rPr>
        <w:t xml:space="preserve"> in [</w:t>
      </w:r>
      <w:r w:rsidR="002F74BA">
        <w:rPr>
          <w:rFonts w:eastAsia="NimbusRomNo9L-Medi"/>
          <w:lang w:val="en-US" w:eastAsia="en-US"/>
        </w:rPr>
        <w:t>5</w:t>
      </w:r>
      <w:r>
        <w:rPr>
          <w:rFonts w:eastAsia="NimbusRomNo9L-Medi"/>
          <w:lang w:val="en-US" w:eastAsia="en-US"/>
        </w:rPr>
        <w:t>]</w:t>
      </w:r>
      <w:r w:rsidR="00AD78C1">
        <w:rPr>
          <w:rFonts w:eastAsia="NimbusRomNo9L-Medi"/>
          <w:lang w:val="en-US" w:eastAsia="en-US"/>
        </w:rPr>
        <w:t xml:space="preserve"> and </w:t>
      </w:r>
      <w:r w:rsidR="002F74BA">
        <w:rPr>
          <w:rFonts w:eastAsia="NimbusRomNo9L-Medi"/>
          <w:lang w:val="en-US" w:eastAsia="en-US"/>
        </w:rPr>
        <w:t xml:space="preserve">Figure 5 </w:t>
      </w:r>
      <w:r w:rsidR="00DB3E95">
        <w:rPr>
          <w:lang w:val="en-US" w:eastAsia="en-US"/>
        </w:rPr>
        <w:t>shows the block diagram of the PLL that drives the</w:t>
      </w:r>
      <w:r w:rsidR="006D0A67">
        <w:rPr>
          <w:rFonts w:eastAsia="NimbusRomNo9L-Medi"/>
          <w:lang w:val="en-US" w:eastAsia="en-US"/>
        </w:rPr>
        <w:t xml:space="preserve"> </w:t>
      </w:r>
      <w:r w:rsidR="00DB3E95">
        <w:rPr>
          <w:lang w:val="en-US" w:eastAsia="en-US"/>
        </w:rPr>
        <w:t>backscatter modulator</w:t>
      </w:r>
      <w:r w:rsidR="008C731F">
        <w:rPr>
          <w:lang w:val="en-US" w:eastAsia="en-US"/>
        </w:rPr>
        <w:t xml:space="preserve">. </w:t>
      </w:r>
      <w:r w:rsidR="00AD78C1">
        <w:rPr>
          <w:lang w:val="en-US" w:eastAsia="en-US"/>
        </w:rPr>
        <w:t xml:space="preserve">In this design, the </w:t>
      </w:r>
      <w:r w:rsidR="00071D74">
        <w:rPr>
          <w:lang w:val="en-US" w:eastAsia="en-US"/>
        </w:rPr>
        <w:t>backscattered</w:t>
      </w:r>
      <w:r w:rsidR="00AD78C1">
        <w:rPr>
          <w:lang w:val="en-US" w:eastAsia="en-US"/>
        </w:rPr>
        <w:t xml:space="preserve"> signal is shifted to an adjacent </w:t>
      </w:r>
      <w:r w:rsidR="007C7AC5">
        <w:rPr>
          <w:lang w:val="en-US" w:eastAsia="en-US"/>
        </w:rPr>
        <w:t>Wi-Fi</w:t>
      </w:r>
      <w:r w:rsidR="006D0A67">
        <w:rPr>
          <w:lang w:val="en-US" w:eastAsia="en-US"/>
        </w:rPr>
        <w:t xml:space="preserve"> channel</w:t>
      </w:r>
      <w:r w:rsidR="00AD78C1">
        <w:rPr>
          <w:lang w:val="en-US" w:eastAsia="en-US"/>
        </w:rPr>
        <w:t xml:space="preserve"> using an </w:t>
      </w:r>
      <w:r w:rsidR="00DB3E95">
        <w:rPr>
          <w:lang w:val="en-US" w:eastAsia="en-US"/>
        </w:rPr>
        <w:t>IF clock</w:t>
      </w:r>
      <w:r w:rsidR="00AD78C1">
        <w:rPr>
          <w:lang w:val="en-US" w:eastAsia="en-US"/>
        </w:rPr>
        <w:t>.</w:t>
      </w:r>
    </w:p>
    <w:p w14:paraId="3FA7D579" w14:textId="77777777" w:rsidR="00FC3831" w:rsidRPr="006D0A67" w:rsidRDefault="00FC3831" w:rsidP="006D0A67">
      <w:pPr>
        <w:rPr>
          <w:lang w:val="en-US" w:eastAsia="en-US"/>
        </w:rPr>
      </w:pPr>
    </w:p>
    <w:p w14:paraId="24B550E2" w14:textId="4CD56FC8" w:rsidR="007B2544" w:rsidRDefault="00A4679F" w:rsidP="007B2544">
      <w:pPr>
        <w:keepNext/>
        <w:jc w:val="center"/>
      </w:pPr>
      <w:r w:rsidRPr="006D0A67">
        <w:rPr>
          <w:b/>
          <w:bCs/>
          <w:noProof/>
        </w:rPr>
        <w:drawing>
          <wp:inline distT="0" distB="0" distL="0" distR="0" wp14:anchorId="5412A1B9" wp14:editId="34877D0F">
            <wp:extent cx="4252595" cy="224282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95" cy="224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6458C" w14:textId="0F4BA38B" w:rsidR="005C1665" w:rsidRPr="00CD01F0" w:rsidRDefault="007B2544" w:rsidP="0038559C">
      <w:pPr>
        <w:pStyle w:val="Caption"/>
        <w:rPr>
          <w:sz w:val="18"/>
          <w:szCs w:val="16"/>
        </w:rPr>
      </w:pPr>
      <w:r w:rsidRPr="00CD01F0">
        <w:rPr>
          <w:sz w:val="18"/>
          <w:szCs w:val="16"/>
        </w:rPr>
        <w:t xml:space="preserve">Figure </w:t>
      </w:r>
      <w:r w:rsidRPr="00CD01F0">
        <w:rPr>
          <w:sz w:val="18"/>
          <w:szCs w:val="16"/>
        </w:rPr>
        <w:fldChar w:fldCharType="begin"/>
      </w:r>
      <w:r w:rsidRPr="00CD01F0">
        <w:rPr>
          <w:sz w:val="18"/>
          <w:szCs w:val="16"/>
        </w:rPr>
        <w:instrText xml:space="preserve"> SEQ Figure \* ARABIC </w:instrText>
      </w:r>
      <w:r w:rsidRPr="00CD01F0">
        <w:rPr>
          <w:sz w:val="18"/>
          <w:szCs w:val="16"/>
        </w:rPr>
        <w:fldChar w:fldCharType="separate"/>
      </w:r>
      <w:r w:rsidRPr="00CD01F0">
        <w:rPr>
          <w:noProof/>
          <w:sz w:val="18"/>
          <w:szCs w:val="16"/>
        </w:rPr>
        <w:t>5</w:t>
      </w:r>
      <w:r w:rsidRPr="00CD01F0">
        <w:rPr>
          <w:sz w:val="18"/>
          <w:szCs w:val="16"/>
        </w:rPr>
        <w:fldChar w:fldCharType="end"/>
      </w:r>
      <w:r w:rsidR="002F74BA" w:rsidRPr="00CD01F0">
        <w:rPr>
          <w:sz w:val="18"/>
          <w:szCs w:val="16"/>
        </w:rPr>
        <w:t xml:space="preserve"> Band shifting circuit [5]</w:t>
      </w:r>
    </w:p>
    <w:p w14:paraId="3DF59B58" w14:textId="77777777" w:rsidR="009F4D93" w:rsidRDefault="009F4D93" w:rsidP="00A4679F">
      <w:pPr>
        <w:pStyle w:val="Heading2"/>
        <w:numPr>
          <w:ilvl w:val="2"/>
          <w:numId w:val="9"/>
        </w:numPr>
        <w:rPr>
          <w:sz w:val="24"/>
          <w:szCs w:val="24"/>
        </w:rPr>
      </w:pPr>
      <w:r w:rsidRPr="001B2F19">
        <w:rPr>
          <w:sz w:val="24"/>
          <w:szCs w:val="24"/>
        </w:rPr>
        <w:lastRenderedPageBreak/>
        <w:t>Hybrid design</w:t>
      </w:r>
    </w:p>
    <w:p w14:paraId="708D1FBD" w14:textId="620CF4C7" w:rsidR="0045416C" w:rsidRDefault="0045416C" w:rsidP="001B2F19">
      <w:r>
        <w:t xml:space="preserve">Hybrid 1: </w:t>
      </w:r>
      <w:r w:rsidR="00843171">
        <w:t>(</w:t>
      </w:r>
      <w:r w:rsidR="002126F6">
        <w:t xml:space="preserve">Active </w:t>
      </w:r>
      <w:r w:rsidR="00071D74">
        <w:t>transceiver</w:t>
      </w:r>
      <w:r w:rsidR="002126F6">
        <w:t xml:space="preserve"> </w:t>
      </w:r>
      <w:r w:rsidR="00843171">
        <w:t>+ Type 1 device</w:t>
      </w:r>
      <w:r w:rsidR="002126F6">
        <w:t xml:space="preserve"> as fallback</w:t>
      </w:r>
      <w:r w:rsidR="00843171">
        <w:t xml:space="preserve">) </w:t>
      </w:r>
      <w:r w:rsidR="002126F6">
        <w:t xml:space="preserve">In this </w:t>
      </w:r>
      <w:r w:rsidR="00843171">
        <w:t>architecture</w:t>
      </w:r>
      <w:r w:rsidR="002126F6">
        <w:t xml:space="preserve">, the device has the </w:t>
      </w:r>
      <w:r w:rsidR="00071D74">
        <w:t>components</w:t>
      </w:r>
      <w:r w:rsidR="002126F6">
        <w:t xml:space="preserve"> of an active device </w:t>
      </w:r>
      <w:r w:rsidR="00071D74">
        <w:t>together</w:t>
      </w:r>
      <w:r w:rsidR="002126F6">
        <w:t xml:space="preserve"> with</w:t>
      </w:r>
      <w:r w:rsidR="00843171">
        <w:t xml:space="preserve"> </w:t>
      </w:r>
      <w:r w:rsidR="002126F6">
        <w:t xml:space="preserve">an </w:t>
      </w:r>
      <w:r>
        <w:t>envelope detector/</w:t>
      </w:r>
      <w:r w:rsidR="00843171">
        <w:t>backscattering</w:t>
      </w:r>
      <w:r>
        <w:t xml:space="preserve"> </w:t>
      </w:r>
      <w:r w:rsidR="005F3781">
        <w:t>transmitter</w:t>
      </w:r>
      <w:r>
        <w:t xml:space="preserve"> that can be used as a fallback </w:t>
      </w:r>
      <w:r w:rsidR="00843171">
        <w:t>transceiver</w:t>
      </w:r>
      <w:r>
        <w:t xml:space="preserve"> when the </w:t>
      </w:r>
      <w:r w:rsidR="002126F6">
        <w:t xml:space="preserve">active </w:t>
      </w:r>
      <w:r>
        <w:t xml:space="preserve">radio does not have </w:t>
      </w:r>
      <w:r w:rsidR="002F12C1">
        <w:t>sufficient</w:t>
      </w:r>
      <w:r>
        <w:t xml:space="preserve"> energy</w:t>
      </w:r>
      <w:r w:rsidR="002126F6">
        <w:t xml:space="preserve"> to operate.</w:t>
      </w:r>
      <w:r>
        <w:t xml:space="preserve"> </w:t>
      </w:r>
    </w:p>
    <w:p w14:paraId="71077F9B" w14:textId="2D927D8F" w:rsidR="009F4D93" w:rsidRDefault="0045416C" w:rsidP="009F4D93">
      <w:r>
        <w:t>Hybrid 2</w:t>
      </w:r>
      <w:r w:rsidR="007C7AC5">
        <w:t>: (</w:t>
      </w:r>
      <w:r w:rsidR="00597C9C">
        <w:t>Active transmitter</w:t>
      </w:r>
      <w:r w:rsidR="001B2F19">
        <w:t xml:space="preserve"> + envelope detector</w:t>
      </w:r>
      <w:r w:rsidR="00597C9C">
        <w:t xml:space="preserve"> receiver</w:t>
      </w:r>
      <w:r w:rsidR="00700609">
        <w:t>)</w:t>
      </w:r>
      <w:r>
        <w:t xml:space="preserve">. In this case, the envelope detector can be used as </w:t>
      </w:r>
      <w:r w:rsidR="00543337">
        <w:t>the</w:t>
      </w:r>
      <w:r>
        <w:t xml:space="preserve"> receiver and </w:t>
      </w:r>
      <w:r w:rsidR="007C7AC5">
        <w:t>transmission</w:t>
      </w:r>
      <w:r>
        <w:t xml:space="preserve"> may be achieved by the </w:t>
      </w:r>
      <w:r w:rsidR="002F12C1">
        <w:t xml:space="preserve">active </w:t>
      </w:r>
      <w:r>
        <w:t>transmitter</w:t>
      </w:r>
      <w:r w:rsidR="00597C9C">
        <w:t xml:space="preserve"> to </w:t>
      </w:r>
      <w:r w:rsidR="00071D74">
        <w:t>improve</w:t>
      </w:r>
      <w:r w:rsidR="00597C9C">
        <w:t xml:space="preserve"> uplink coverage.</w:t>
      </w:r>
    </w:p>
    <w:p w14:paraId="47B75784" w14:textId="77777777" w:rsidR="00480F1B" w:rsidRDefault="00480F1B" w:rsidP="009B453B">
      <w:pPr>
        <w:rPr>
          <w:lang w:eastAsia="en-US"/>
        </w:rPr>
      </w:pPr>
      <w:bookmarkStart w:id="1" w:name="_Hlk110844968"/>
    </w:p>
    <w:p w14:paraId="5FA546AE" w14:textId="77777777" w:rsidR="002F12C1" w:rsidRPr="00E61E02" w:rsidRDefault="002F12C1" w:rsidP="009B453B">
      <w:pPr>
        <w:rPr>
          <w:b/>
          <w:bCs/>
          <w:lang w:eastAsia="en-US"/>
        </w:rPr>
      </w:pPr>
      <w:r w:rsidRPr="00E61E02">
        <w:rPr>
          <w:b/>
          <w:bCs/>
          <w:lang w:eastAsia="en-US"/>
        </w:rPr>
        <w:t>Proposal</w:t>
      </w:r>
      <w:r w:rsidR="00E61E02" w:rsidRPr="00E61E02">
        <w:rPr>
          <w:b/>
          <w:bCs/>
          <w:lang w:eastAsia="en-US"/>
        </w:rPr>
        <w:t xml:space="preserve"> 2</w:t>
      </w:r>
      <w:r w:rsidRPr="00E61E02">
        <w:rPr>
          <w:b/>
          <w:bCs/>
          <w:lang w:eastAsia="en-US"/>
        </w:rPr>
        <w:t xml:space="preserve">: Consider the following options for Type 2 </w:t>
      </w:r>
      <w:r w:rsidR="00552DDB" w:rsidRPr="00E61E02">
        <w:rPr>
          <w:b/>
          <w:bCs/>
          <w:lang w:eastAsia="en-US"/>
        </w:rPr>
        <w:t>device</w:t>
      </w:r>
      <w:r w:rsidRPr="00E61E02">
        <w:rPr>
          <w:b/>
          <w:bCs/>
          <w:lang w:eastAsia="en-US"/>
        </w:rPr>
        <w:t xml:space="preserve"> architecture:</w:t>
      </w:r>
    </w:p>
    <w:p w14:paraId="62957858" w14:textId="77777777" w:rsidR="002F12C1" w:rsidRPr="00E61E02" w:rsidRDefault="002F12C1" w:rsidP="00A4679F">
      <w:pPr>
        <w:numPr>
          <w:ilvl w:val="0"/>
          <w:numId w:val="15"/>
        </w:numPr>
        <w:rPr>
          <w:b/>
          <w:bCs/>
          <w:lang w:eastAsia="en-US"/>
        </w:rPr>
      </w:pPr>
      <w:r w:rsidRPr="00E61E02">
        <w:rPr>
          <w:b/>
          <w:bCs/>
          <w:lang w:eastAsia="en-US"/>
        </w:rPr>
        <w:t xml:space="preserve">Active </w:t>
      </w:r>
      <w:r w:rsidR="00552DDB" w:rsidRPr="00E61E02">
        <w:rPr>
          <w:b/>
          <w:bCs/>
          <w:lang w:eastAsia="en-US"/>
        </w:rPr>
        <w:t>transceiver</w:t>
      </w:r>
    </w:p>
    <w:p w14:paraId="1B36C0D5" w14:textId="44832364" w:rsidR="00765906" w:rsidRPr="00E61E02" w:rsidRDefault="008D3489" w:rsidP="00A4679F">
      <w:pPr>
        <w:numPr>
          <w:ilvl w:val="0"/>
          <w:numId w:val="15"/>
        </w:numPr>
        <w:rPr>
          <w:b/>
          <w:bCs/>
          <w:lang w:eastAsia="en-US"/>
        </w:rPr>
      </w:pPr>
      <w:r>
        <w:rPr>
          <w:b/>
          <w:bCs/>
          <w:lang w:eastAsia="en-US"/>
        </w:rPr>
        <w:t>Enhanced s</w:t>
      </w:r>
      <w:r w:rsidR="00765906" w:rsidRPr="00E61E02">
        <w:rPr>
          <w:b/>
          <w:bCs/>
          <w:lang w:eastAsia="en-US"/>
        </w:rPr>
        <w:t xml:space="preserve">emi-passive </w:t>
      </w:r>
      <w:r w:rsidR="00552DDB" w:rsidRPr="00E61E02">
        <w:rPr>
          <w:b/>
          <w:bCs/>
          <w:lang w:eastAsia="en-US"/>
        </w:rPr>
        <w:t>transceiver</w:t>
      </w:r>
      <w:r w:rsidR="00765906" w:rsidRPr="00E61E02">
        <w:rPr>
          <w:b/>
          <w:bCs/>
          <w:lang w:eastAsia="en-US"/>
        </w:rPr>
        <w:t xml:space="preserve"> (Type 1 device + amplification)</w:t>
      </w:r>
    </w:p>
    <w:p w14:paraId="237FAA23" w14:textId="3ABEEA9B" w:rsidR="002F12C1" w:rsidRPr="0050210C" w:rsidRDefault="00765906" w:rsidP="009B453B">
      <w:pPr>
        <w:numPr>
          <w:ilvl w:val="0"/>
          <w:numId w:val="15"/>
        </w:numPr>
        <w:rPr>
          <w:b/>
          <w:bCs/>
          <w:lang w:eastAsia="en-US"/>
        </w:rPr>
      </w:pPr>
      <w:r w:rsidRPr="00E61E02">
        <w:rPr>
          <w:b/>
          <w:bCs/>
          <w:lang w:eastAsia="en-US"/>
        </w:rPr>
        <w:t xml:space="preserve">Hybrid </w:t>
      </w:r>
      <w:r w:rsidR="00552DDB" w:rsidRPr="00E61E02">
        <w:rPr>
          <w:b/>
          <w:bCs/>
          <w:lang w:eastAsia="en-US"/>
        </w:rPr>
        <w:t>transceiver</w:t>
      </w:r>
      <w:r w:rsidRPr="00E61E02">
        <w:rPr>
          <w:b/>
          <w:bCs/>
          <w:lang w:eastAsia="en-US"/>
        </w:rPr>
        <w:t xml:space="preserve"> </w:t>
      </w:r>
    </w:p>
    <w:bookmarkEnd w:id="1"/>
    <w:p w14:paraId="73AED096" w14:textId="77777777" w:rsidR="00610923" w:rsidRDefault="00850262" w:rsidP="00610923">
      <w:pPr>
        <w:pStyle w:val="Heading1"/>
      </w:pPr>
      <w:r>
        <w:t>Summary</w:t>
      </w:r>
    </w:p>
    <w:p w14:paraId="1484FC76" w14:textId="77777777" w:rsidR="0041187E" w:rsidRDefault="00B953EE" w:rsidP="007823A0">
      <w:pPr>
        <w:pStyle w:val="ListParagraph"/>
        <w:overflowPunct/>
        <w:autoSpaceDE/>
        <w:autoSpaceDN/>
        <w:adjustRightInd/>
        <w:spacing w:after="160"/>
        <w:ind w:left="0"/>
        <w:contextualSpacing/>
        <w:jc w:val="left"/>
        <w:textAlignment w:val="auto"/>
      </w:pPr>
      <w:r w:rsidRPr="00A90326">
        <w:t xml:space="preserve">In this contribution, </w:t>
      </w:r>
      <w:r w:rsidR="00A90326">
        <w:t xml:space="preserve">we have discussed </w:t>
      </w:r>
      <w:r w:rsidR="003F6570">
        <w:t>device architecture options for Ambient IoT. The following are proposed:</w:t>
      </w:r>
    </w:p>
    <w:p w14:paraId="4CD5F8FB" w14:textId="77777777" w:rsidR="003F6570" w:rsidRDefault="003F6570" w:rsidP="007823A0">
      <w:pPr>
        <w:pStyle w:val="ListParagraph"/>
        <w:overflowPunct/>
        <w:autoSpaceDE/>
        <w:autoSpaceDN/>
        <w:adjustRightInd/>
        <w:spacing w:after="160"/>
        <w:ind w:left="0"/>
        <w:contextualSpacing/>
        <w:jc w:val="left"/>
        <w:textAlignment w:val="auto"/>
      </w:pPr>
    </w:p>
    <w:p w14:paraId="67011E88" w14:textId="77777777" w:rsidR="004065E4" w:rsidRPr="00A374F0" w:rsidRDefault="004065E4" w:rsidP="004065E4">
      <w:pPr>
        <w:rPr>
          <w:b/>
          <w:bCs/>
          <w:lang w:val="en-US" w:eastAsia="en-US"/>
        </w:rPr>
      </w:pPr>
      <w:r w:rsidRPr="006A7ACD">
        <w:rPr>
          <w:b/>
          <w:bCs/>
          <w:lang w:val="en-US" w:eastAsia="en-US"/>
        </w:rPr>
        <w:t>Proposal 1: The Type 1 device architecture is based on an envelope detector receiver and backscattering transmitter.</w:t>
      </w:r>
    </w:p>
    <w:p w14:paraId="517A6471" w14:textId="77777777" w:rsidR="003F6570" w:rsidRPr="00E61E02" w:rsidRDefault="003F6570" w:rsidP="003F6570">
      <w:pPr>
        <w:rPr>
          <w:b/>
          <w:bCs/>
          <w:lang w:eastAsia="en-US"/>
        </w:rPr>
      </w:pPr>
      <w:r w:rsidRPr="00E61E02">
        <w:rPr>
          <w:b/>
          <w:bCs/>
          <w:lang w:eastAsia="en-US"/>
        </w:rPr>
        <w:t>Proposal 2: Consider the following options for Type 2 device architecture:</w:t>
      </w:r>
    </w:p>
    <w:p w14:paraId="5F6C201C" w14:textId="77777777" w:rsidR="003F6570" w:rsidRPr="00E61E02" w:rsidRDefault="003F6570" w:rsidP="00A4679F">
      <w:pPr>
        <w:numPr>
          <w:ilvl w:val="0"/>
          <w:numId w:val="15"/>
        </w:numPr>
        <w:rPr>
          <w:b/>
          <w:bCs/>
          <w:lang w:eastAsia="en-US"/>
        </w:rPr>
      </w:pPr>
      <w:r w:rsidRPr="00E61E02">
        <w:rPr>
          <w:b/>
          <w:bCs/>
          <w:lang w:eastAsia="en-US"/>
        </w:rPr>
        <w:t>Active transceiver</w:t>
      </w:r>
    </w:p>
    <w:p w14:paraId="5218C2F0" w14:textId="77777777" w:rsidR="00200168" w:rsidRDefault="003F6570" w:rsidP="00A4679F">
      <w:pPr>
        <w:numPr>
          <w:ilvl w:val="0"/>
          <w:numId w:val="15"/>
        </w:numPr>
        <w:rPr>
          <w:b/>
          <w:bCs/>
          <w:lang w:eastAsia="en-US"/>
        </w:rPr>
      </w:pPr>
      <w:r w:rsidRPr="00E61E02">
        <w:rPr>
          <w:b/>
          <w:bCs/>
          <w:lang w:eastAsia="en-US"/>
        </w:rPr>
        <w:t>Semi-passive transceiver (Type 1 device + amplification)</w:t>
      </w:r>
    </w:p>
    <w:p w14:paraId="1AFB5931" w14:textId="77777777" w:rsidR="003F6570" w:rsidRPr="00200168" w:rsidRDefault="003F6570" w:rsidP="00A4679F">
      <w:pPr>
        <w:numPr>
          <w:ilvl w:val="0"/>
          <w:numId w:val="15"/>
        </w:numPr>
        <w:rPr>
          <w:b/>
          <w:bCs/>
          <w:lang w:eastAsia="en-US"/>
        </w:rPr>
      </w:pPr>
      <w:r w:rsidRPr="00200168">
        <w:rPr>
          <w:b/>
          <w:bCs/>
          <w:lang w:eastAsia="en-US"/>
        </w:rPr>
        <w:t>Hybrid transceiver</w:t>
      </w:r>
    </w:p>
    <w:p w14:paraId="379964C6" w14:textId="77777777" w:rsidR="00A90326" w:rsidRDefault="00A90326" w:rsidP="007823A0">
      <w:pPr>
        <w:pStyle w:val="ListParagraph"/>
        <w:overflowPunct/>
        <w:autoSpaceDE/>
        <w:autoSpaceDN/>
        <w:adjustRightInd/>
        <w:spacing w:after="160"/>
        <w:ind w:left="0"/>
        <w:contextualSpacing/>
        <w:jc w:val="left"/>
        <w:textAlignment w:val="auto"/>
      </w:pPr>
    </w:p>
    <w:p w14:paraId="12BBCDB5" w14:textId="77777777" w:rsidR="00B8070A" w:rsidRPr="00B8070A" w:rsidRDefault="00610923" w:rsidP="00EC640E">
      <w:pPr>
        <w:pStyle w:val="Heading1"/>
      </w:pPr>
      <w:r w:rsidRPr="002C542E">
        <w:t>References</w:t>
      </w:r>
    </w:p>
    <w:p w14:paraId="49CF610F" w14:textId="77777777" w:rsidR="008968D3" w:rsidRPr="00871091" w:rsidRDefault="0053470E" w:rsidP="00D71C8E">
      <w:pPr>
        <w:ind w:left="567" w:hanging="567"/>
        <w:rPr>
          <w:color w:val="333333"/>
          <w:szCs w:val="22"/>
          <w:shd w:val="clear" w:color="auto" w:fill="FFFFFF"/>
        </w:rPr>
      </w:pPr>
      <w:r w:rsidRPr="00A90326">
        <w:t>[1]</w:t>
      </w:r>
      <w:r w:rsidR="004F3DA1">
        <w:t xml:space="preserve"> </w:t>
      </w:r>
      <w:r w:rsidR="00D71C8E">
        <w:rPr>
          <w:rFonts w:ascii="Arial" w:hAnsi="Arial" w:cs="Arial"/>
          <w:color w:val="333333"/>
          <w:sz w:val="20"/>
          <w:shd w:val="clear" w:color="auto" w:fill="FFFFFF"/>
        </w:rPr>
        <w:t>S</w:t>
      </w:r>
      <w:r w:rsidR="00D71C8E" w:rsidRPr="00871091">
        <w:rPr>
          <w:color w:val="333333"/>
          <w:szCs w:val="22"/>
          <w:shd w:val="clear" w:color="auto" w:fill="FFFFFF"/>
        </w:rPr>
        <w:t>. Li </w:t>
      </w:r>
      <w:r w:rsidR="00D71C8E" w:rsidRPr="00871091">
        <w:rPr>
          <w:rStyle w:val="Emphasis"/>
          <w:color w:val="333333"/>
          <w:szCs w:val="22"/>
          <w:shd w:val="clear" w:color="auto" w:fill="FFFFFF"/>
        </w:rPr>
        <w:t>et al</w:t>
      </w:r>
      <w:r w:rsidR="00D71C8E" w:rsidRPr="00871091">
        <w:rPr>
          <w:color w:val="333333"/>
          <w:szCs w:val="22"/>
          <w:shd w:val="clear" w:color="auto" w:fill="FFFFFF"/>
        </w:rPr>
        <w:t>., "A −20 dBm Passive UHF RFID Tag IC With MTP NVM in 0.13-μm Standard CMOS Process," in </w:t>
      </w:r>
      <w:r w:rsidR="00D71C8E" w:rsidRPr="00871091">
        <w:rPr>
          <w:rStyle w:val="Emphasis"/>
          <w:color w:val="333333"/>
          <w:szCs w:val="22"/>
          <w:shd w:val="clear" w:color="auto" w:fill="FFFFFF"/>
        </w:rPr>
        <w:t>IEEE Transactions on Circuits and Systems I: Regular Papers</w:t>
      </w:r>
      <w:r w:rsidR="00D71C8E" w:rsidRPr="00871091">
        <w:rPr>
          <w:color w:val="333333"/>
          <w:szCs w:val="22"/>
          <w:shd w:val="clear" w:color="auto" w:fill="FFFFFF"/>
        </w:rPr>
        <w:t>, vol. 67, no. 12, pp. 4566-4579, Dec. 2020</w:t>
      </w:r>
    </w:p>
    <w:p w14:paraId="33CB6127" w14:textId="77777777" w:rsidR="00D71C8E" w:rsidRPr="00871091" w:rsidRDefault="00D71C8E" w:rsidP="00D71C8E">
      <w:pPr>
        <w:ind w:left="567" w:hanging="567"/>
        <w:rPr>
          <w:color w:val="333333"/>
          <w:szCs w:val="22"/>
          <w:shd w:val="clear" w:color="auto" w:fill="FFFFFF"/>
        </w:rPr>
      </w:pPr>
      <w:r w:rsidRPr="00871091">
        <w:rPr>
          <w:color w:val="333333"/>
          <w:szCs w:val="22"/>
          <w:shd w:val="clear" w:color="auto" w:fill="FFFFFF"/>
        </w:rPr>
        <w:t>[2] M. Tabesh and S. Hamedi-Hagh, "An efficient 2.4GHz radio frequency identification (RFID) in a standard CMOS process," in </w:t>
      </w:r>
      <w:r w:rsidRPr="00871091">
        <w:rPr>
          <w:rStyle w:val="Emphasis"/>
          <w:color w:val="333333"/>
          <w:szCs w:val="22"/>
          <w:shd w:val="clear" w:color="auto" w:fill="FFFFFF"/>
        </w:rPr>
        <w:t>Canadian Journal of Electrical and Computer Engineering</w:t>
      </w:r>
      <w:r w:rsidRPr="00871091">
        <w:rPr>
          <w:color w:val="333333"/>
          <w:szCs w:val="22"/>
          <w:shd w:val="clear" w:color="auto" w:fill="FFFFFF"/>
        </w:rPr>
        <w:t>, vol. 36, no. 3, pp. 93-101, Summer 2013</w:t>
      </w:r>
    </w:p>
    <w:p w14:paraId="1C5AF3CE" w14:textId="30EE6FF5" w:rsidR="00EA13EE" w:rsidRPr="00871091" w:rsidRDefault="00EA13EE" w:rsidP="00D71C8E">
      <w:pPr>
        <w:ind w:left="567" w:hanging="567"/>
        <w:rPr>
          <w:color w:val="333333"/>
          <w:szCs w:val="22"/>
          <w:shd w:val="clear" w:color="auto" w:fill="FFFFFF"/>
        </w:rPr>
      </w:pPr>
      <w:r w:rsidRPr="00871091">
        <w:rPr>
          <w:color w:val="333333"/>
          <w:szCs w:val="22"/>
          <w:shd w:val="clear" w:color="auto" w:fill="FFFFFF"/>
        </w:rPr>
        <w:t xml:space="preserve">[3] N. Van Huynh, D. T. Hoang, X. Lu, D. </w:t>
      </w:r>
      <w:proofErr w:type="spellStart"/>
      <w:r w:rsidRPr="00871091">
        <w:rPr>
          <w:color w:val="333333"/>
          <w:szCs w:val="22"/>
          <w:shd w:val="clear" w:color="auto" w:fill="FFFFFF"/>
        </w:rPr>
        <w:t>Niyato</w:t>
      </w:r>
      <w:proofErr w:type="spellEnd"/>
      <w:r w:rsidRPr="00871091">
        <w:rPr>
          <w:color w:val="333333"/>
          <w:szCs w:val="22"/>
          <w:shd w:val="clear" w:color="auto" w:fill="FFFFFF"/>
        </w:rPr>
        <w:t>, P. Wang and D. I. Kim, "Ambient Backscatter Communications: A Contemporary Survey," in </w:t>
      </w:r>
      <w:r w:rsidRPr="00871091">
        <w:rPr>
          <w:rStyle w:val="Emphasis"/>
          <w:color w:val="333333"/>
          <w:szCs w:val="22"/>
          <w:shd w:val="clear" w:color="auto" w:fill="FFFFFF"/>
        </w:rPr>
        <w:t>IEEE Communications Surveys &amp; Tutorials</w:t>
      </w:r>
      <w:r w:rsidRPr="00871091">
        <w:rPr>
          <w:color w:val="333333"/>
          <w:szCs w:val="22"/>
          <w:shd w:val="clear" w:color="auto" w:fill="FFFFFF"/>
        </w:rPr>
        <w:t xml:space="preserve">, vol. 20, no. 4, pp. 2889-2922, </w:t>
      </w:r>
      <w:r w:rsidR="00071D74" w:rsidRPr="00871091">
        <w:rPr>
          <w:color w:val="333333"/>
          <w:szCs w:val="22"/>
          <w:shd w:val="clear" w:color="auto" w:fill="FFFFFF"/>
        </w:rPr>
        <w:t>Fourth quarter</w:t>
      </w:r>
      <w:r w:rsidRPr="00871091">
        <w:rPr>
          <w:color w:val="333333"/>
          <w:szCs w:val="22"/>
          <w:shd w:val="clear" w:color="auto" w:fill="FFFFFF"/>
        </w:rPr>
        <w:t xml:space="preserve"> 2018</w:t>
      </w:r>
    </w:p>
    <w:p w14:paraId="6847E91F" w14:textId="77777777" w:rsidR="00871091" w:rsidRPr="00871091" w:rsidRDefault="00871091" w:rsidP="00D71C8E">
      <w:pPr>
        <w:ind w:left="567" w:hanging="567"/>
        <w:rPr>
          <w:color w:val="333333"/>
          <w:szCs w:val="22"/>
          <w:shd w:val="clear" w:color="auto" w:fill="FFFFFF"/>
        </w:rPr>
      </w:pPr>
      <w:r w:rsidRPr="00871091">
        <w:rPr>
          <w:color w:val="333333"/>
          <w:szCs w:val="22"/>
          <w:shd w:val="clear" w:color="auto" w:fill="FFFFFF"/>
        </w:rPr>
        <w:t>[4] G. Li </w:t>
      </w:r>
      <w:r w:rsidRPr="00871091">
        <w:rPr>
          <w:rStyle w:val="Emphasis"/>
          <w:color w:val="333333"/>
          <w:szCs w:val="22"/>
          <w:shd w:val="clear" w:color="auto" w:fill="FFFFFF"/>
        </w:rPr>
        <w:t>et al</w:t>
      </w:r>
      <w:r w:rsidRPr="00871091">
        <w:rPr>
          <w:color w:val="333333"/>
          <w:szCs w:val="22"/>
          <w:shd w:val="clear" w:color="auto" w:fill="FFFFFF"/>
        </w:rPr>
        <w:t>., "A Reflection-Amplifier-Based Long-Range Semi-Passive UHF RFID Tag With Standard Compatibility," in </w:t>
      </w:r>
      <w:r w:rsidRPr="00871091">
        <w:rPr>
          <w:rStyle w:val="Emphasis"/>
          <w:color w:val="333333"/>
          <w:szCs w:val="22"/>
          <w:shd w:val="clear" w:color="auto" w:fill="FFFFFF"/>
        </w:rPr>
        <w:t>IEEE Microwave and Wireless Technology Letters</w:t>
      </w:r>
      <w:r w:rsidRPr="00871091">
        <w:rPr>
          <w:color w:val="333333"/>
          <w:szCs w:val="22"/>
          <w:shd w:val="clear" w:color="auto" w:fill="FFFFFF"/>
        </w:rPr>
        <w:t>, vol. 33, no. 9, pp. 1373-1376, Sept. 2023</w:t>
      </w:r>
    </w:p>
    <w:p w14:paraId="5867839D" w14:textId="7856E3FF" w:rsidR="00D71C8E" w:rsidRPr="0050210C" w:rsidRDefault="00D71C8E" w:rsidP="0050210C">
      <w:pPr>
        <w:ind w:left="567" w:hanging="567"/>
        <w:rPr>
          <w:color w:val="333333"/>
          <w:szCs w:val="22"/>
          <w:shd w:val="clear" w:color="auto" w:fill="FFFFFF"/>
        </w:rPr>
      </w:pPr>
      <w:r w:rsidRPr="00871091">
        <w:rPr>
          <w:color w:val="333333"/>
          <w:szCs w:val="22"/>
          <w:shd w:val="clear" w:color="auto" w:fill="FFFFFF"/>
        </w:rPr>
        <w:t>[</w:t>
      </w:r>
      <w:r w:rsidR="00871091" w:rsidRPr="00871091">
        <w:rPr>
          <w:color w:val="333333"/>
          <w:szCs w:val="22"/>
          <w:shd w:val="clear" w:color="auto" w:fill="FFFFFF"/>
        </w:rPr>
        <w:t>5</w:t>
      </w:r>
      <w:r w:rsidRPr="00871091">
        <w:rPr>
          <w:color w:val="333333"/>
          <w:szCs w:val="22"/>
          <w:shd w:val="clear" w:color="auto" w:fill="FFFFFF"/>
        </w:rPr>
        <w:t xml:space="preserve">] P. -H. P. Wang, C. Zhang, H. Yang, M. Dunna, D. </w:t>
      </w:r>
      <w:proofErr w:type="spellStart"/>
      <w:r w:rsidRPr="00871091">
        <w:rPr>
          <w:color w:val="333333"/>
          <w:szCs w:val="22"/>
          <w:shd w:val="clear" w:color="auto" w:fill="FFFFFF"/>
        </w:rPr>
        <w:t>Bharadia</w:t>
      </w:r>
      <w:proofErr w:type="spellEnd"/>
      <w:r w:rsidRPr="00871091">
        <w:rPr>
          <w:color w:val="333333"/>
          <w:szCs w:val="22"/>
          <w:shd w:val="clear" w:color="auto" w:fill="FFFFFF"/>
        </w:rPr>
        <w:t xml:space="preserve"> and P. P. Mercier, "A Low-Power Backscatter Modulation System Communicating Across Tens of Meters With Standards-Compliant Wi-Fi Transceivers," in </w:t>
      </w:r>
      <w:r w:rsidRPr="00871091">
        <w:rPr>
          <w:rStyle w:val="Emphasis"/>
          <w:color w:val="333333"/>
          <w:szCs w:val="22"/>
          <w:shd w:val="clear" w:color="auto" w:fill="FFFFFF"/>
        </w:rPr>
        <w:t>IEEE Journal of Solid-State Circuits</w:t>
      </w:r>
      <w:r w:rsidRPr="00871091">
        <w:rPr>
          <w:color w:val="333333"/>
          <w:szCs w:val="22"/>
          <w:shd w:val="clear" w:color="auto" w:fill="FFFFFF"/>
        </w:rPr>
        <w:t>, vol. 55, no. 11, pp. 2959-2969, Nov. 2020</w:t>
      </w:r>
    </w:p>
    <w:sectPr w:rsidR="00D71C8E" w:rsidRPr="0050210C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B6524" w14:textId="77777777" w:rsidR="007E6013" w:rsidRDefault="007E6013">
      <w:r>
        <w:separator/>
      </w:r>
    </w:p>
  </w:endnote>
  <w:endnote w:type="continuationSeparator" w:id="0">
    <w:p w14:paraId="236DB6BE" w14:textId="77777777" w:rsidR="007E6013" w:rsidRDefault="007E6013">
      <w:r>
        <w:continuationSeparator/>
      </w:r>
    </w:p>
  </w:endnote>
  <w:endnote w:type="continuationNotice" w:id="1">
    <w:p w14:paraId="337A5B81" w14:textId="77777777" w:rsidR="007E6013" w:rsidRDefault="007E60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RomNo9L-Medi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7FEE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A7C0D" w14:textId="77777777" w:rsidR="007E6013" w:rsidRDefault="007E6013">
      <w:r>
        <w:separator/>
      </w:r>
    </w:p>
  </w:footnote>
  <w:footnote w:type="continuationSeparator" w:id="0">
    <w:p w14:paraId="73B09288" w14:textId="77777777" w:rsidR="007E6013" w:rsidRDefault="007E6013">
      <w:r>
        <w:continuationSeparator/>
      </w:r>
    </w:p>
  </w:footnote>
  <w:footnote w:type="continuationNotice" w:id="1">
    <w:p w14:paraId="06DB36AB" w14:textId="77777777" w:rsidR="007E6013" w:rsidRDefault="007E60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64B69"/>
    <w:multiLevelType w:val="multilevel"/>
    <w:tmpl w:val="5E58F0A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3325F31"/>
    <w:multiLevelType w:val="hybridMultilevel"/>
    <w:tmpl w:val="49F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F62F2"/>
    <w:multiLevelType w:val="hybridMultilevel"/>
    <w:tmpl w:val="46B85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9169208">
    <w:abstractNumId w:val="6"/>
  </w:num>
  <w:num w:numId="2" w16cid:durableId="137655550">
    <w:abstractNumId w:val="5"/>
  </w:num>
  <w:num w:numId="3" w16cid:durableId="1956208114">
    <w:abstractNumId w:val="2"/>
  </w:num>
  <w:num w:numId="4" w16cid:durableId="1440877890">
    <w:abstractNumId w:val="10"/>
  </w:num>
  <w:num w:numId="5" w16cid:durableId="1254364108">
    <w:abstractNumId w:val="3"/>
  </w:num>
  <w:num w:numId="6" w16cid:durableId="669253912">
    <w:abstractNumId w:val="14"/>
  </w:num>
  <w:num w:numId="7" w16cid:durableId="687374008">
    <w:abstractNumId w:val="8"/>
  </w:num>
  <w:num w:numId="8" w16cid:durableId="1232085558">
    <w:abstractNumId w:val="13"/>
  </w:num>
  <w:num w:numId="9" w16cid:durableId="592318477">
    <w:abstractNumId w:val="4"/>
  </w:num>
  <w:num w:numId="10" w16cid:durableId="280691777">
    <w:abstractNumId w:val="7"/>
  </w:num>
  <w:num w:numId="11" w16cid:durableId="1455362883">
    <w:abstractNumId w:val="0"/>
  </w:num>
  <w:num w:numId="12" w16cid:durableId="601764941">
    <w:abstractNumId w:val="12"/>
  </w:num>
  <w:num w:numId="13" w16cid:durableId="665672160">
    <w:abstractNumId w:val="1"/>
  </w:num>
  <w:num w:numId="14" w16cid:durableId="972446705">
    <w:abstractNumId w:val="11"/>
  </w:num>
  <w:num w:numId="15" w16cid:durableId="212757767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6BB"/>
    <w:rsid w:val="00005A1F"/>
    <w:rsid w:val="00006446"/>
    <w:rsid w:val="000066E3"/>
    <w:rsid w:val="00006896"/>
    <w:rsid w:val="00006CB4"/>
    <w:rsid w:val="00007249"/>
    <w:rsid w:val="000072C1"/>
    <w:rsid w:val="00007970"/>
    <w:rsid w:val="00007A0A"/>
    <w:rsid w:val="00007CDC"/>
    <w:rsid w:val="000100F5"/>
    <w:rsid w:val="0001082E"/>
    <w:rsid w:val="00010B7B"/>
    <w:rsid w:val="00011633"/>
    <w:rsid w:val="00011928"/>
    <w:rsid w:val="00011B28"/>
    <w:rsid w:val="00011E16"/>
    <w:rsid w:val="000127FC"/>
    <w:rsid w:val="00012845"/>
    <w:rsid w:val="00013384"/>
    <w:rsid w:val="0001459C"/>
    <w:rsid w:val="00014A34"/>
    <w:rsid w:val="00014A91"/>
    <w:rsid w:val="0001536F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E8"/>
    <w:rsid w:val="00021A8E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5137"/>
    <w:rsid w:val="0002564D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73DF"/>
    <w:rsid w:val="00037481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678"/>
    <w:rsid w:val="0004587F"/>
    <w:rsid w:val="00045B77"/>
    <w:rsid w:val="00045D58"/>
    <w:rsid w:val="00045F87"/>
    <w:rsid w:val="00045F8A"/>
    <w:rsid w:val="000467B6"/>
    <w:rsid w:val="00046BAF"/>
    <w:rsid w:val="00047514"/>
    <w:rsid w:val="0004753C"/>
    <w:rsid w:val="000479E6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871"/>
    <w:rsid w:val="000578EF"/>
    <w:rsid w:val="000601F1"/>
    <w:rsid w:val="00060703"/>
    <w:rsid w:val="00060B64"/>
    <w:rsid w:val="000616E7"/>
    <w:rsid w:val="00061E17"/>
    <w:rsid w:val="00062BB5"/>
    <w:rsid w:val="00062BBA"/>
    <w:rsid w:val="00062EBA"/>
    <w:rsid w:val="00063095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1D74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F0E"/>
    <w:rsid w:val="000742E4"/>
    <w:rsid w:val="00074624"/>
    <w:rsid w:val="000749B7"/>
    <w:rsid w:val="00075278"/>
    <w:rsid w:val="000761B4"/>
    <w:rsid w:val="000761DC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76A"/>
    <w:rsid w:val="0008297D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14AC"/>
    <w:rsid w:val="00091557"/>
    <w:rsid w:val="000916C6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1A2"/>
    <w:rsid w:val="000A2B37"/>
    <w:rsid w:val="000A4AE4"/>
    <w:rsid w:val="000A4D28"/>
    <w:rsid w:val="000A56F2"/>
    <w:rsid w:val="000A58A8"/>
    <w:rsid w:val="000A5FBD"/>
    <w:rsid w:val="000A635B"/>
    <w:rsid w:val="000A6878"/>
    <w:rsid w:val="000A71AE"/>
    <w:rsid w:val="000A71FA"/>
    <w:rsid w:val="000A7C33"/>
    <w:rsid w:val="000A7CA6"/>
    <w:rsid w:val="000A7D00"/>
    <w:rsid w:val="000B0B84"/>
    <w:rsid w:val="000B1103"/>
    <w:rsid w:val="000B21B0"/>
    <w:rsid w:val="000B2719"/>
    <w:rsid w:val="000B3A8F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CB4"/>
    <w:rsid w:val="000B72DD"/>
    <w:rsid w:val="000C009B"/>
    <w:rsid w:val="000C0C5A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CB"/>
    <w:rsid w:val="000D3252"/>
    <w:rsid w:val="000D3654"/>
    <w:rsid w:val="000D3CA9"/>
    <w:rsid w:val="000D46E6"/>
    <w:rsid w:val="000D4797"/>
    <w:rsid w:val="000D5023"/>
    <w:rsid w:val="000D63B5"/>
    <w:rsid w:val="000D63EB"/>
    <w:rsid w:val="000D6D14"/>
    <w:rsid w:val="000D70B8"/>
    <w:rsid w:val="000D72B5"/>
    <w:rsid w:val="000D760E"/>
    <w:rsid w:val="000E0527"/>
    <w:rsid w:val="000E08E9"/>
    <w:rsid w:val="000E0F3E"/>
    <w:rsid w:val="000E0F67"/>
    <w:rsid w:val="000E1038"/>
    <w:rsid w:val="000E152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CF"/>
    <w:rsid w:val="000F08E2"/>
    <w:rsid w:val="000F0EB1"/>
    <w:rsid w:val="000F1106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FD3"/>
    <w:rsid w:val="000F5462"/>
    <w:rsid w:val="000F6CAE"/>
    <w:rsid w:val="000F6DF3"/>
    <w:rsid w:val="000F6F18"/>
    <w:rsid w:val="000F7143"/>
    <w:rsid w:val="000F7D58"/>
    <w:rsid w:val="00100535"/>
    <w:rsid w:val="0010057E"/>
    <w:rsid w:val="001005FF"/>
    <w:rsid w:val="00100827"/>
    <w:rsid w:val="00100B8E"/>
    <w:rsid w:val="001010DA"/>
    <w:rsid w:val="00101826"/>
    <w:rsid w:val="001019DB"/>
    <w:rsid w:val="00101FCF"/>
    <w:rsid w:val="00102E59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1C50"/>
    <w:rsid w:val="00112100"/>
    <w:rsid w:val="001122D0"/>
    <w:rsid w:val="001124C2"/>
    <w:rsid w:val="001128BA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D75"/>
    <w:rsid w:val="00120F96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833"/>
    <w:rsid w:val="00135C17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6E0"/>
    <w:rsid w:val="00152760"/>
    <w:rsid w:val="00152EBC"/>
    <w:rsid w:val="0015341C"/>
    <w:rsid w:val="001535FE"/>
    <w:rsid w:val="001538A1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448"/>
    <w:rsid w:val="001569A8"/>
    <w:rsid w:val="00157669"/>
    <w:rsid w:val="00157F06"/>
    <w:rsid w:val="0016047A"/>
    <w:rsid w:val="001607FD"/>
    <w:rsid w:val="00160830"/>
    <w:rsid w:val="00160D11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AE2"/>
    <w:rsid w:val="00172379"/>
    <w:rsid w:val="001729FE"/>
    <w:rsid w:val="00173227"/>
    <w:rsid w:val="0017360A"/>
    <w:rsid w:val="00173741"/>
    <w:rsid w:val="0017395B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6C8"/>
    <w:rsid w:val="00187875"/>
    <w:rsid w:val="00187CC2"/>
    <w:rsid w:val="00190742"/>
    <w:rsid w:val="00190AC1"/>
    <w:rsid w:val="00191199"/>
    <w:rsid w:val="00191404"/>
    <w:rsid w:val="00191AA6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19"/>
    <w:rsid w:val="001B2F65"/>
    <w:rsid w:val="001B3427"/>
    <w:rsid w:val="001B3AA8"/>
    <w:rsid w:val="001B3C17"/>
    <w:rsid w:val="001B4978"/>
    <w:rsid w:val="001B49BA"/>
    <w:rsid w:val="001B4B9F"/>
    <w:rsid w:val="001B53DB"/>
    <w:rsid w:val="001B5A5D"/>
    <w:rsid w:val="001B5C34"/>
    <w:rsid w:val="001B646E"/>
    <w:rsid w:val="001B6785"/>
    <w:rsid w:val="001B688E"/>
    <w:rsid w:val="001B6D83"/>
    <w:rsid w:val="001B76E1"/>
    <w:rsid w:val="001B7D2F"/>
    <w:rsid w:val="001B7E77"/>
    <w:rsid w:val="001B7F5F"/>
    <w:rsid w:val="001C0398"/>
    <w:rsid w:val="001C147A"/>
    <w:rsid w:val="001C1932"/>
    <w:rsid w:val="001C1947"/>
    <w:rsid w:val="001C1CE5"/>
    <w:rsid w:val="001C2295"/>
    <w:rsid w:val="001C23D4"/>
    <w:rsid w:val="001C2C26"/>
    <w:rsid w:val="001C2CC5"/>
    <w:rsid w:val="001C33AC"/>
    <w:rsid w:val="001C3973"/>
    <w:rsid w:val="001C3D2A"/>
    <w:rsid w:val="001C43F0"/>
    <w:rsid w:val="001C47CA"/>
    <w:rsid w:val="001C480A"/>
    <w:rsid w:val="001C4C52"/>
    <w:rsid w:val="001C5250"/>
    <w:rsid w:val="001C54D6"/>
    <w:rsid w:val="001C5B50"/>
    <w:rsid w:val="001C6372"/>
    <w:rsid w:val="001C6460"/>
    <w:rsid w:val="001C6CCD"/>
    <w:rsid w:val="001C7B29"/>
    <w:rsid w:val="001D00C1"/>
    <w:rsid w:val="001D0A6F"/>
    <w:rsid w:val="001D0A73"/>
    <w:rsid w:val="001D0B60"/>
    <w:rsid w:val="001D17BC"/>
    <w:rsid w:val="001D2159"/>
    <w:rsid w:val="001D2995"/>
    <w:rsid w:val="001D2A63"/>
    <w:rsid w:val="001D2AF7"/>
    <w:rsid w:val="001D3146"/>
    <w:rsid w:val="001D3452"/>
    <w:rsid w:val="001D460C"/>
    <w:rsid w:val="001D51BA"/>
    <w:rsid w:val="001D51F5"/>
    <w:rsid w:val="001D544A"/>
    <w:rsid w:val="001D5992"/>
    <w:rsid w:val="001D6123"/>
    <w:rsid w:val="001D6342"/>
    <w:rsid w:val="001D6BDD"/>
    <w:rsid w:val="001D6D53"/>
    <w:rsid w:val="001D77B4"/>
    <w:rsid w:val="001D7874"/>
    <w:rsid w:val="001D7D56"/>
    <w:rsid w:val="001E019B"/>
    <w:rsid w:val="001E0CD8"/>
    <w:rsid w:val="001E10C0"/>
    <w:rsid w:val="001E11A5"/>
    <w:rsid w:val="001E1381"/>
    <w:rsid w:val="001E1795"/>
    <w:rsid w:val="001E19D4"/>
    <w:rsid w:val="001E241F"/>
    <w:rsid w:val="001E262D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916"/>
    <w:rsid w:val="001F4A82"/>
    <w:rsid w:val="001F4C9A"/>
    <w:rsid w:val="001F53C6"/>
    <w:rsid w:val="001F54C5"/>
    <w:rsid w:val="001F5F84"/>
    <w:rsid w:val="001F60F7"/>
    <w:rsid w:val="001F662C"/>
    <w:rsid w:val="001F7074"/>
    <w:rsid w:val="001F74F4"/>
    <w:rsid w:val="001F76E8"/>
    <w:rsid w:val="001F78FE"/>
    <w:rsid w:val="001F79C9"/>
    <w:rsid w:val="00200168"/>
    <w:rsid w:val="002003E5"/>
    <w:rsid w:val="00200490"/>
    <w:rsid w:val="0020053D"/>
    <w:rsid w:val="0020155D"/>
    <w:rsid w:val="002018A2"/>
    <w:rsid w:val="00201F3A"/>
    <w:rsid w:val="0020255E"/>
    <w:rsid w:val="0020296B"/>
    <w:rsid w:val="00202CE3"/>
    <w:rsid w:val="00202FAB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10110"/>
    <w:rsid w:val="00210A54"/>
    <w:rsid w:val="00210D4B"/>
    <w:rsid w:val="00210D89"/>
    <w:rsid w:val="00211070"/>
    <w:rsid w:val="002110B2"/>
    <w:rsid w:val="00212239"/>
    <w:rsid w:val="00212322"/>
    <w:rsid w:val="002126F6"/>
    <w:rsid w:val="002129BA"/>
    <w:rsid w:val="002129C7"/>
    <w:rsid w:val="00212A96"/>
    <w:rsid w:val="00214C1A"/>
    <w:rsid w:val="00214DA8"/>
    <w:rsid w:val="00215145"/>
    <w:rsid w:val="00215423"/>
    <w:rsid w:val="002158FA"/>
    <w:rsid w:val="00215FFA"/>
    <w:rsid w:val="0021602C"/>
    <w:rsid w:val="0021610C"/>
    <w:rsid w:val="0021652C"/>
    <w:rsid w:val="00216C7B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E39"/>
    <w:rsid w:val="00225FFF"/>
    <w:rsid w:val="00226B7E"/>
    <w:rsid w:val="00226D9D"/>
    <w:rsid w:val="00226DF0"/>
    <w:rsid w:val="002273AD"/>
    <w:rsid w:val="0022752E"/>
    <w:rsid w:val="002303C1"/>
    <w:rsid w:val="00230765"/>
    <w:rsid w:val="00230CCE"/>
    <w:rsid w:val="002319E4"/>
    <w:rsid w:val="002323A3"/>
    <w:rsid w:val="00233795"/>
    <w:rsid w:val="00233821"/>
    <w:rsid w:val="0023392F"/>
    <w:rsid w:val="00234E2F"/>
    <w:rsid w:val="00234EA0"/>
    <w:rsid w:val="002354A6"/>
    <w:rsid w:val="00235632"/>
    <w:rsid w:val="0023563F"/>
    <w:rsid w:val="00235872"/>
    <w:rsid w:val="00236E0C"/>
    <w:rsid w:val="00237253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A4D"/>
    <w:rsid w:val="00245DBD"/>
    <w:rsid w:val="00245E2B"/>
    <w:rsid w:val="00246221"/>
    <w:rsid w:val="0024622F"/>
    <w:rsid w:val="00246272"/>
    <w:rsid w:val="0024677E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7A8"/>
    <w:rsid w:val="0025406A"/>
    <w:rsid w:val="0025492D"/>
    <w:rsid w:val="00254C51"/>
    <w:rsid w:val="00254EC8"/>
    <w:rsid w:val="002553C9"/>
    <w:rsid w:val="0025571B"/>
    <w:rsid w:val="002557AD"/>
    <w:rsid w:val="00255920"/>
    <w:rsid w:val="00255A8D"/>
    <w:rsid w:val="00255B4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A27"/>
    <w:rsid w:val="00265CB2"/>
    <w:rsid w:val="00266214"/>
    <w:rsid w:val="0026628C"/>
    <w:rsid w:val="00266B66"/>
    <w:rsid w:val="00266C73"/>
    <w:rsid w:val="00266ED1"/>
    <w:rsid w:val="002676EE"/>
    <w:rsid w:val="0026793F"/>
    <w:rsid w:val="00267A66"/>
    <w:rsid w:val="00267C83"/>
    <w:rsid w:val="00267F04"/>
    <w:rsid w:val="00270395"/>
    <w:rsid w:val="0027084F"/>
    <w:rsid w:val="00270A76"/>
    <w:rsid w:val="00270F09"/>
    <w:rsid w:val="0027144F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27F7"/>
    <w:rsid w:val="0028280A"/>
    <w:rsid w:val="00283362"/>
    <w:rsid w:val="00283A55"/>
    <w:rsid w:val="00283CE0"/>
    <w:rsid w:val="002847A2"/>
    <w:rsid w:val="0028651C"/>
    <w:rsid w:val="00286AB1"/>
    <w:rsid w:val="00286ACD"/>
    <w:rsid w:val="00286F84"/>
    <w:rsid w:val="00287838"/>
    <w:rsid w:val="00290646"/>
    <w:rsid w:val="002907B5"/>
    <w:rsid w:val="00291B67"/>
    <w:rsid w:val="00291CB7"/>
    <w:rsid w:val="00291DEB"/>
    <w:rsid w:val="00292C22"/>
    <w:rsid w:val="00292C3F"/>
    <w:rsid w:val="00292EB7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71A"/>
    <w:rsid w:val="002D1686"/>
    <w:rsid w:val="002D2F20"/>
    <w:rsid w:val="002D2F80"/>
    <w:rsid w:val="002D2FC7"/>
    <w:rsid w:val="002D34B2"/>
    <w:rsid w:val="002D476C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E2C"/>
    <w:rsid w:val="002E2BBE"/>
    <w:rsid w:val="002E303B"/>
    <w:rsid w:val="002E350E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2C1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4BA"/>
    <w:rsid w:val="002F7A4E"/>
    <w:rsid w:val="002F7A81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4F4"/>
    <w:rsid w:val="00311702"/>
    <w:rsid w:val="0031194A"/>
    <w:rsid w:val="00311E82"/>
    <w:rsid w:val="00312102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7016"/>
    <w:rsid w:val="003274C1"/>
    <w:rsid w:val="00327DC8"/>
    <w:rsid w:val="00330B2A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4C2"/>
    <w:rsid w:val="00335858"/>
    <w:rsid w:val="003358E0"/>
    <w:rsid w:val="00336BDA"/>
    <w:rsid w:val="00336C7B"/>
    <w:rsid w:val="0033704B"/>
    <w:rsid w:val="003372F0"/>
    <w:rsid w:val="00337395"/>
    <w:rsid w:val="003373A6"/>
    <w:rsid w:val="0033743B"/>
    <w:rsid w:val="00337466"/>
    <w:rsid w:val="00337693"/>
    <w:rsid w:val="00337EAE"/>
    <w:rsid w:val="00337FD8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3B21"/>
    <w:rsid w:val="00354D2C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C6"/>
    <w:rsid w:val="00357D2F"/>
    <w:rsid w:val="0036000F"/>
    <w:rsid w:val="003601FB"/>
    <w:rsid w:val="00360260"/>
    <w:rsid w:val="003602D9"/>
    <w:rsid w:val="003604CE"/>
    <w:rsid w:val="003606FC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89C"/>
    <w:rsid w:val="00373622"/>
    <w:rsid w:val="00373A15"/>
    <w:rsid w:val="00373A25"/>
    <w:rsid w:val="00373BFF"/>
    <w:rsid w:val="00373C02"/>
    <w:rsid w:val="003742AC"/>
    <w:rsid w:val="00374B4B"/>
    <w:rsid w:val="00375178"/>
    <w:rsid w:val="00376C50"/>
    <w:rsid w:val="00377440"/>
    <w:rsid w:val="003774E2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1D1"/>
    <w:rsid w:val="003821DB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65D"/>
    <w:rsid w:val="00384BA7"/>
    <w:rsid w:val="00384EE6"/>
    <w:rsid w:val="0038546F"/>
    <w:rsid w:val="00385599"/>
    <w:rsid w:val="0038559C"/>
    <w:rsid w:val="00385BF0"/>
    <w:rsid w:val="00386690"/>
    <w:rsid w:val="003866E1"/>
    <w:rsid w:val="003871A8"/>
    <w:rsid w:val="0038736E"/>
    <w:rsid w:val="00387509"/>
    <w:rsid w:val="003879B0"/>
    <w:rsid w:val="0039028B"/>
    <w:rsid w:val="003910AF"/>
    <w:rsid w:val="00391621"/>
    <w:rsid w:val="00391A43"/>
    <w:rsid w:val="00391E17"/>
    <w:rsid w:val="003924F6"/>
    <w:rsid w:val="003929CC"/>
    <w:rsid w:val="00392A37"/>
    <w:rsid w:val="00392CF0"/>
    <w:rsid w:val="003932A1"/>
    <w:rsid w:val="003939FF"/>
    <w:rsid w:val="00393D21"/>
    <w:rsid w:val="0039409A"/>
    <w:rsid w:val="00394153"/>
    <w:rsid w:val="00394F3B"/>
    <w:rsid w:val="0039583C"/>
    <w:rsid w:val="00395A3E"/>
    <w:rsid w:val="00395D96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A1"/>
    <w:rsid w:val="003A7EF3"/>
    <w:rsid w:val="003B0446"/>
    <w:rsid w:val="003B05D0"/>
    <w:rsid w:val="003B0B79"/>
    <w:rsid w:val="003B0C06"/>
    <w:rsid w:val="003B0E7F"/>
    <w:rsid w:val="003B159C"/>
    <w:rsid w:val="003B1A8C"/>
    <w:rsid w:val="003B1F86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CC3"/>
    <w:rsid w:val="003B6E5D"/>
    <w:rsid w:val="003B70E5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532"/>
    <w:rsid w:val="003C45E3"/>
    <w:rsid w:val="003C465F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32BF"/>
    <w:rsid w:val="003D3492"/>
    <w:rsid w:val="003D3C45"/>
    <w:rsid w:val="003D3DD8"/>
    <w:rsid w:val="003D4D62"/>
    <w:rsid w:val="003D55D0"/>
    <w:rsid w:val="003D5B1F"/>
    <w:rsid w:val="003D5E9E"/>
    <w:rsid w:val="003D5EE6"/>
    <w:rsid w:val="003D6859"/>
    <w:rsid w:val="003D77A3"/>
    <w:rsid w:val="003D79B4"/>
    <w:rsid w:val="003D7C4D"/>
    <w:rsid w:val="003E0957"/>
    <w:rsid w:val="003E0B88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570"/>
    <w:rsid w:val="003F67D0"/>
    <w:rsid w:val="003F6843"/>
    <w:rsid w:val="003F6BBE"/>
    <w:rsid w:val="003F740C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25F8"/>
    <w:rsid w:val="00402D26"/>
    <w:rsid w:val="00402E2B"/>
    <w:rsid w:val="0040319A"/>
    <w:rsid w:val="00403D19"/>
    <w:rsid w:val="00403E09"/>
    <w:rsid w:val="00403EDF"/>
    <w:rsid w:val="00404FC6"/>
    <w:rsid w:val="0040512B"/>
    <w:rsid w:val="0040569D"/>
    <w:rsid w:val="00405CA5"/>
    <w:rsid w:val="00405D07"/>
    <w:rsid w:val="004065E4"/>
    <w:rsid w:val="00406F6E"/>
    <w:rsid w:val="00407CD3"/>
    <w:rsid w:val="00407F7C"/>
    <w:rsid w:val="00410134"/>
    <w:rsid w:val="00410425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31F9"/>
    <w:rsid w:val="00413836"/>
    <w:rsid w:val="00413AAC"/>
    <w:rsid w:val="00413B6B"/>
    <w:rsid w:val="00413D60"/>
    <w:rsid w:val="00414331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1105"/>
    <w:rsid w:val="00421445"/>
    <w:rsid w:val="00421AA0"/>
    <w:rsid w:val="00421BCD"/>
    <w:rsid w:val="004226E6"/>
    <w:rsid w:val="004229CE"/>
    <w:rsid w:val="0042357A"/>
    <w:rsid w:val="00423927"/>
    <w:rsid w:val="00423CC7"/>
    <w:rsid w:val="00423E7D"/>
    <w:rsid w:val="0042400D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71FE"/>
    <w:rsid w:val="00427248"/>
    <w:rsid w:val="004300C4"/>
    <w:rsid w:val="00430151"/>
    <w:rsid w:val="004306D6"/>
    <w:rsid w:val="00430B0D"/>
    <w:rsid w:val="00430FD5"/>
    <w:rsid w:val="00431ED4"/>
    <w:rsid w:val="00433169"/>
    <w:rsid w:val="004331EB"/>
    <w:rsid w:val="00433B9F"/>
    <w:rsid w:val="00433F0C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941"/>
    <w:rsid w:val="00446E99"/>
    <w:rsid w:val="004474A2"/>
    <w:rsid w:val="004475C4"/>
    <w:rsid w:val="0045002C"/>
    <w:rsid w:val="00450D0A"/>
    <w:rsid w:val="00451139"/>
    <w:rsid w:val="0045177D"/>
    <w:rsid w:val="004517AA"/>
    <w:rsid w:val="00452197"/>
    <w:rsid w:val="004526F1"/>
    <w:rsid w:val="00452A01"/>
    <w:rsid w:val="00452C65"/>
    <w:rsid w:val="00452CAC"/>
    <w:rsid w:val="00452DD3"/>
    <w:rsid w:val="004533D7"/>
    <w:rsid w:val="00453C55"/>
    <w:rsid w:val="0045416C"/>
    <w:rsid w:val="0045437B"/>
    <w:rsid w:val="00454823"/>
    <w:rsid w:val="004548D3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E2C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44D"/>
    <w:rsid w:val="0047556B"/>
    <w:rsid w:val="004758F8"/>
    <w:rsid w:val="00475A36"/>
    <w:rsid w:val="00476D28"/>
    <w:rsid w:val="004775D3"/>
    <w:rsid w:val="00477768"/>
    <w:rsid w:val="00480F1B"/>
    <w:rsid w:val="004810BA"/>
    <w:rsid w:val="0048135B"/>
    <w:rsid w:val="004813A8"/>
    <w:rsid w:val="0048157A"/>
    <w:rsid w:val="004818C1"/>
    <w:rsid w:val="00481F63"/>
    <w:rsid w:val="00483711"/>
    <w:rsid w:val="00483BF6"/>
    <w:rsid w:val="00484153"/>
    <w:rsid w:val="004843A2"/>
    <w:rsid w:val="00485AA5"/>
    <w:rsid w:val="00485C5F"/>
    <w:rsid w:val="0048657C"/>
    <w:rsid w:val="0048722F"/>
    <w:rsid w:val="00487464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E46"/>
    <w:rsid w:val="00497450"/>
    <w:rsid w:val="0049784D"/>
    <w:rsid w:val="00497850"/>
    <w:rsid w:val="004A02EC"/>
    <w:rsid w:val="004A032A"/>
    <w:rsid w:val="004A06A6"/>
    <w:rsid w:val="004A0C0B"/>
    <w:rsid w:val="004A15D3"/>
    <w:rsid w:val="004A16BC"/>
    <w:rsid w:val="004A1A95"/>
    <w:rsid w:val="004A2150"/>
    <w:rsid w:val="004A259B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B42"/>
    <w:rsid w:val="004B3CF0"/>
    <w:rsid w:val="004B4090"/>
    <w:rsid w:val="004B4640"/>
    <w:rsid w:val="004B4D26"/>
    <w:rsid w:val="004B5668"/>
    <w:rsid w:val="004B5E0E"/>
    <w:rsid w:val="004B724E"/>
    <w:rsid w:val="004B72B6"/>
    <w:rsid w:val="004B7338"/>
    <w:rsid w:val="004B786D"/>
    <w:rsid w:val="004B7A69"/>
    <w:rsid w:val="004B7C0C"/>
    <w:rsid w:val="004B7FA5"/>
    <w:rsid w:val="004C000A"/>
    <w:rsid w:val="004C0240"/>
    <w:rsid w:val="004C03CE"/>
    <w:rsid w:val="004C060C"/>
    <w:rsid w:val="004C0A6D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A07"/>
    <w:rsid w:val="004C73CB"/>
    <w:rsid w:val="004C781D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12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FB6"/>
    <w:rsid w:val="004E166D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E7A72"/>
    <w:rsid w:val="004F09FF"/>
    <w:rsid w:val="004F0B4E"/>
    <w:rsid w:val="004F0B6C"/>
    <w:rsid w:val="004F12E3"/>
    <w:rsid w:val="004F189C"/>
    <w:rsid w:val="004F2078"/>
    <w:rsid w:val="004F223C"/>
    <w:rsid w:val="004F26DA"/>
    <w:rsid w:val="004F2808"/>
    <w:rsid w:val="004F2EFC"/>
    <w:rsid w:val="004F3588"/>
    <w:rsid w:val="004F3DA1"/>
    <w:rsid w:val="004F4361"/>
    <w:rsid w:val="004F4B9B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FFC"/>
    <w:rsid w:val="0050187C"/>
    <w:rsid w:val="00501F1C"/>
    <w:rsid w:val="0050210C"/>
    <w:rsid w:val="0050226B"/>
    <w:rsid w:val="00502BAB"/>
    <w:rsid w:val="00502F00"/>
    <w:rsid w:val="00504265"/>
    <w:rsid w:val="00504565"/>
    <w:rsid w:val="00504B21"/>
    <w:rsid w:val="00504FA1"/>
    <w:rsid w:val="005054CF"/>
    <w:rsid w:val="00505587"/>
    <w:rsid w:val="00505B5B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912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ED"/>
    <w:rsid w:val="00535212"/>
    <w:rsid w:val="00535324"/>
    <w:rsid w:val="0053590F"/>
    <w:rsid w:val="00535F8E"/>
    <w:rsid w:val="00536759"/>
    <w:rsid w:val="005368C0"/>
    <w:rsid w:val="00536BBE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337"/>
    <w:rsid w:val="00543BB2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4E2"/>
    <w:rsid w:val="00552829"/>
    <w:rsid w:val="00552B90"/>
    <w:rsid w:val="00552DDB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3D"/>
    <w:rsid w:val="00561F1D"/>
    <w:rsid w:val="00561FEF"/>
    <w:rsid w:val="00562102"/>
    <w:rsid w:val="005628B7"/>
    <w:rsid w:val="00562FB1"/>
    <w:rsid w:val="00563BCB"/>
    <w:rsid w:val="00563ECC"/>
    <w:rsid w:val="0056572F"/>
    <w:rsid w:val="00565DC4"/>
    <w:rsid w:val="0056692E"/>
    <w:rsid w:val="00566BD3"/>
    <w:rsid w:val="00567332"/>
    <w:rsid w:val="005677F3"/>
    <w:rsid w:val="00567B94"/>
    <w:rsid w:val="00567C78"/>
    <w:rsid w:val="00570AA2"/>
    <w:rsid w:val="00570BFF"/>
    <w:rsid w:val="0057136D"/>
    <w:rsid w:val="00571674"/>
    <w:rsid w:val="005720B9"/>
    <w:rsid w:val="00572505"/>
    <w:rsid w:val="005731E5"/>
    <w:rsid w:val="0057386B"/>
    <w:rsid w:val="0057494E"/>
    <w:rsid w:val="00574CEF"/>
    <w:rsid w:val="00574FDF"/>
    <w:rsid w:val="0057565C"/>
    <w:rsid w:val="00575CCD"/>
    <w:rsid w:val="00575EF0"/>
    <w:rsid w:val="0057618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C9C"/>
    <w:rsid w:val="00597F5C"/>
    <w:rsid w:val="00597FBE"/>
    <w:rsid w:val="005A0980"/>
    <w:rsid w:val="005A0BBE"/>
    <w:rsid w:val="005A0E64"/>
    <w:rsid w:val="005A12A8"/>
    <w:rsid w:val="005A1C9D"/>
    <w:rsid w:val="005A209A"/>
    <w:rsid w:val="005A297A"/>
    <w:rsid w:val="005A2B1E"/>
    <w:rsid w:val="005A2E42"/>
    <w:rsid w:val="005A3A20"/>
    <w:rsid w:val="005A454C"/>
    <w:rsid w:val="005A4948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2BE2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5CA"/>
    <w:rsid w:val="005B7691"/>
    <w:rsid w:val="005B7C7D"/>
    <w:rsid w:val="005C0024"/>
    <w:rsid w:val="005C0119"/>
    <w:rsid w:val="005C09EA"/>
    <w:rsid w:val="005C137B"/>
    <w:rsid w:val="005C163C"/>
    <w:rsid w:val="005C1665"/>
    <w:rsid w:val="005C1AB6"/>
    <w:rsid w:val="005C1F7C"/>
    <w:rsid w:val="005C25CE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5CBB"/>
    <w:rsid w:val="005C618D"/>
    <w:rsid w:val="005C6B93"/>
    <w:rsid w:val="005C726C"/>
    <w:rsid w:val="005C74FB"/>
    <w:rsid w:val="005C77B9"/>
    <w:rsid w:val="005C7C1A"/>
    <w:rsid w:val="005D08B3"/>
    <w:rsid w:val="005D1602"/>
    <w:rsid w:val="005D1B77"/>
    <w:rsid w:val="005D1B9A"/>
    <w:rsid w:val="005D2931"/>
    <w:rsid w:val="005D341C"/>
    <w:rsid w:val="005D3628"/>
    <w:rsid w:val="005D3E8F"/>
    <w:rsid w:val="005D4031"/>
    <w:rsid w:val="005D4919"/>
    <w:rsid w:val="005D4F15"/>
    <w:rsid w:val="005D5195"/>
    <w:rsid w:val="005D6259"/>
    <w:rsid w:val="005D6552"/>
    <w:rsid w:val="005D6CDE"/>
    <w:rsid w:val="005D6D46"/>
    <w:rsid w:val="005D6E3C"/>
    <w:rsid w:val="005D7ED5"/>
    <w:rsid w:val="005E0856"/>
    <w:rsid w:val="005E0F00"/>
    <w:rsid w:val="005E17AE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5FFA"/>
    <w:rsid w:val="005E60CE"/>
    <w:rsid w:val="005E6419"/>
    <w:rsid w:val="005E6EFB"/>
    <w:rsid w:val="005E73E6"/>
    <w:rsid w:val="005E7A55"/>
    <w:rsid w:val="005F0419"/>
    <w:rsid w:val="005F0691"/>
    <w:rsid w:val="005F0833"/>
    <w:rsid w:val="005F0855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3781"/>
    <w:rsid w:val="005F4642"/>
    <w:rsid w:val="005F4749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5B5"/>
    <w:rsid w:val="006059D6"/>
    <w:rsid w:val="00606595"/>
    <w:rsid w:val="0060789A"/>
    <w:rsid w:val="00607A9A"/>
    <w:rsid w:val="00607D0B"/>
    <w:rsid w:val="00610923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EEA"/>
    <w:rsid w:val="0061434D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947"/>
    <w:rsid w:val="006234A6"/>
    <w:rsid w:val="0062430F"/>
    <w:rsid w:val="006247C8"/>
    <w:rsid w:val="00625D20"/>
    <w:rsid w:val="00625EF5"/>
    <w:rsid w:val="006262E8"/>
    <w:rsid w:val="00626451"/>
    <w:rsid w:val="00626A71"/>
    <w:rsid w:val="006275F0"/>
    <w:rsid w:val="00627D88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EAB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502"/>
    <w:rsid w:val="006466F1"/>
    <w:rsid w:val="00646DCD"/>
    <w:rsid w:val="006474CA"/>
    <w:rsid w:val="00647BBE"/>
    <w:rsid w:val="00647CB5"/>
    <w:rsid w:val="006506BA"/>
    <w:rsid w:val="00650AB9"/>
    <w:rsid w:val="00650B4F"/>
    <w:rsid w:val="00651EF5"/>
    <w:rsid w:val="00652466"/>
    <w:rsid w:val="00652754"/>
    <w:rsid w:val="00652963"/>
    <w:rsid w:val="0065357E"/>
    <w:rsid w:val="006545DF"/>
    <w:rsid w:val="0065471D"/>
    <w:rsid w:val="0065477A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578D7"/>
    <w:rsid w:val="0066011D"/>
    <w:rsid w:val="006607C0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53D6"/>
    <w:rsid w:val="006654B8"/>
    <w:rsid w:val="006655EE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CC3"/>
    <w:rsid w:val="00674FEB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64"/>
    <w:rsid w:val="00686261"/>
    <w:rsid w:val="00686715"/>
    <w:rsid w:val="006870F1"/>
    <w:rsid w:val="00687657"/>
    <w:rsid w:val="00687ED0"/>
    <w:rsid w:val="0069077F"/>
    <w:rsid w:val="00690D9D"/>
    <w:rsid w:val="0069194B"/>
    <w:rsid w:val="006923A4"/>
    <w:rsid w:val="00692539"/>
    <w:rsid w:val="00692850"/>
    <w:rsid w:val="00692A31"/>
    <w:rsid w:val="00692CB9"/>
    <w:rsid w:val="00693075"/>
    <w:rsid w:val="00693BA3"/>
    <w:rsid w:val="00693D4F"/>
    <w:rsid w:val="00694136"/>
    <w:rsid w:val="0069417C"/>
    <w:rsid w:val="006943FB"/>
    <w:rsid w:val="006943FF"/>
    <w:rsid w:val="00694711"/>
    <w:rsid w:val="00694A73"/>
    <w:rsid w:val="00694B5A"/>
    <w:rsid w:val="00694D0F"/>
    <w:rsid w:val="00695C1A"/>
    <w:rsid w:val="00695FC2"/>
    <w:rsid w:val="00696053"/>
    <w:rsid w:val="0069630D"/>
    <w:rsid w:val="006968B5"/>
    <w:rsid w:val="00696949"/>
    <w:rsid w:val="00696F36"/>
    <w:rsid w:val="00697052"/>
    <w:rsid w:val="006973B5"/>
    <w:rsid w:val="00697CDF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CD"/>
    <w:rsid w:val="006A7AFF"/>
    <w:rsid w:val="006B0313"/>
    <w:rsid w:val="006B03FA"/>
    <w:rsid w:val="006B0603"/>
    <w:rsid w:val="006B1017"/>
    <w:rsid w:val="006B13FA"/>
    <w:rsid w:val="006B1816"/>
    <w:rsid w:val="006B19D9"/>
    <w:rsid w:val="006B2099"/>
    <w:rsid w:val="006B2C60"/>
    <w:rsid w:val="006B2E45"/>
    <w:rsid w:val="006B2ED6"/>
    <w:rsid w:val="006B3EE8"/>
    <w:rsid w:val="006B48C7"/>
    <w:rsid w:val="006B4CB5"/>
    <w:rsid w:val="006B4ED7"/>
    <w:rsid w:val="006B50CF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D7"/>
    <w:rsid w:val="006C40C7"/>
    <w:rsid w:val="006C41E6"/>
    <w:rsid w:val="006C4377"/>
    <w:rsid w:val="006C450A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2A9"/>
    <w:rsid w:val="006D0A67"/>
    <w:rsid w:val="006D0FC1"/>
    <w:rsid w:val="006D1C78"/>
    <w:rsid w:val="006D20DE"/>
    <w:rsid w:val="006D284F"/>
    <w:rsid w:val="006D2F02"/>
    <w:rsid w:val="006D3E9B"/>
    <w:rsid w:val="006D4362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1D4"/>
    <w:rsid w:val="006F49C5"/>
    <w:rsid w:val="006F4CFC"/>
    <w:rsid w:val="006F58D4"/>
    <w:rsid w:val="006F5C3F"/>
    <w:rsid w:val="006F5F44"/>
    <w:rsid w:val="006F66E1"/>
    <w:rsid w:val="006F6EAF"/>
    <w:rsid w:val="006F76CD"/>
    <w:rsid w:val="006F7A14"/>
    <w:rsid w:val="0070060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2287"/>
    <w:rsid w:val="00712465"/>
    <w:rsid w:val="007126DA"/>
    <w:rsid w:val="00712772"/>
    <w:rsid w:val="00712AE2"/>
    <w:rsid w:val="00712AFB"/>
    <w:rsid w:val="007132EF"/>
    <w:rsid w:val="0071366E"/>
    <w:rsid w:val="00713EBF"/>
    <w:rsid w:val="00714498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E90"/>
    <w:rsid w:val="00717FA2"/>
    <w:rsid w:val="00720350"/>
    <w:rsid w:val="00720A12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401"/>
    <w:rsid w:val="0073318C"/>
    <w:rsid w:val="00733DE0"/>
    <w:rsid w:val="00733E10"/>
    <w:rsid w:val="007345CB"/>
    <w:rsid w:val="007348B1"/>
    <w:rsid w:val="00734924"/>
    <w:rsid w:val="00734CF9"/>
    <w:rsid w:val="00735AA4"/>
    <w:rsid w:val="00735C8A"/>
    <w:rsid w:val="00735E68"/>
    <w:rsid w:val="007362A6"/>
    <w:rsid w:val="0073680D"/>
    <w:rsid w:val="00736D7D"/>
    <w:rsid w:val="00736D91"/>
    <w:rsid w:val="007375CD"/>
    <w:rsid w:val="00740A1E"/>
    <w:rsid w:val="00740D49"/>
    <w:rsid w:val="00740E58"/>
    <w:rsid w:val="007415BB"/>
    <w:rsid w:val="00742E6C"/>
    <w:rsid w:val="007441FB"/>
    <w:rsid w:val="007445A0"/>
    <w:rsid w:val="007448AF"/>
    <w:rsid w:val="00744A18"/>
    <w:rsid w:val="00744BD9"/>
    <w:rsid w:val="0074524B"/>
    <w:rsid w:val="00745FD0"/>
    <w:rsid w:val="00746034"/>
    <w:rsid w:val="00746427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3476"/>
    <w:rsid w:val="00755057"/>
    <w:rsid w:val="00755268"/>
    <w:rsid w:val="007563D5"/>
    <w:rsid w:val="00756C3E"/>
    <w:rsid w:val="00757084"/>
    <w:rsid w:val="007571E1"/>
    <w:rsid w:val="00757325"/>
    <w:rsid w:val="0075787E"/>
    <w:rsid w:val="007578DE"/>
    <w:rsid w:val="007604B2"/>
    <w:rsid w:val="007617D3"/>
    <w:rsid w:val="00761B33"/>
    <w:rsid w:val="007627AF"/>
    <w:rsid w:val="00763317"/>
    <w:rsid w:val="007635FB"/>
    <w:rsid w:val="0076378D"/>
    <w:rsid w:val="007645E3"/>
    <w:rsid w:val="00764A93"/>
    <w:rsid w:val="00765177"/>
    <w:rsid w:val="00765210"/>
    <w:rsid w:val="00765281"/>
    <w:rsid w:val="00765873"/>
    <w:rsid w:val="00765906"/>
    <w:rsid w:val="00765C6B"/>
    <w:rsid w:val="007663DA"/>
    <w:rsid w:val="00766949"/>
    <w:rsid w:val="00766BAD"/>
    <w:rsid w:val="00767978"/>
    <w:rsid w:val="00767A44"/>
    <w:rsid w:val="00767C31"/>
    <w:rsid w:val="00767D95"/>
    <w:rsid w:val="00770E2A"/>
    <w:rsid w:val="007713C4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43E"/>
    <w:rsid w:val="007755F2"/>
    <w:rsid w:val="007759E3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BAC"/>
    <w:rsid w:val="007910D8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211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6697"/>
    <w:rsid w:val="007A67AD"/>
    <w:rsid w:val="007A6D00"/>
    <w:rsid w:val="007A72F6"/>
    <w:rsid w:val="007A74C6"/>
    <w:rsid w:val="007A7541"/>
    <w:rsid w:val="007B0037"/>
    <w:rsid w:val="007B005E"/>
    <w:rsid w:val="007B0069"/>
    <w:rsid w:val="007B051C"/>
    <w:rsid w:val="007B0F9D"/>
    <w:rsid w:val="007B15F3"/>
    <w:rsid w:val="007B18BA"/>
    <w:rsid w:val="007B1951"/>
    <w:rsid w:val="007B2340"/>
    <w:rsid w:val="007B2410"/>
    <w:rsid w:val="007B2544"/>
    <w:rsid w:val="007B25B0"/>
    <w:rsid w:val="007B2985"/>
    <w:rsid w:val="007B355D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5A91"/>
    <w:rsid w:val="007B6A1D"/>
    <w:rsid w:val="007B6F74"/>
    <w:rsid w:val="007B7452"/>
    <w:rsid w:val="007C04F7"/>
    <w:rsid w:val="007C05DD"/>
    <w:rsid w:val="007C065C"/>
    <w:rsid w:val="007C0787"/>
    <w:rsid w:val="007C1CEE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AC5"/>
    <w:rsid w:val="007D02F7"/>
    <w:rsid w:val="007D04E5"/>
    <w:rsid w:val="007D05B1"/>
    <w:rsid w:val="007D0A8D"/>
    <w:rsid w:val="007D0BE6"/>
    <w:rsid w:val="007D1207"/>
    <w:rsid w:val="007D1BA7"/>
    <w:rsid w:val="007D2097"/>
    <w:rsid w:val="007D22F4"/>
    <w:rsid w:val="007D2579"/>
    <w:rsid w:val="007D25B7"/>
    <w:rsid w:val="007D3918"/>
    <w:rsid w:val="007D3FB3"/>
    <w:rsid w:val="007D41BD"/>
    <w:rsid w:val="007D44CF"/>
    <w:rsid w:val="007D4CBB"/>
    <w:rsid w:val="007D4FDE"/>
    <w:rsid w:val="007D55DA"/>
    <w:rsid w:val="007D5901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3B4"/>
    <w:rsid w:val="007E064A"/>
    <w:rsid w:val="007E0EAB"/>
    <w:rsid w:val="007E0FDB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013"/>
    <w:rsid w:val="007E66D0"/>
    <w:rsid w:val="007E6DB8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341"/>
    <w:rsid w:val="007F2668"/>
    <w:rsid w:val="007F26FA"/>
    <w:rsid w:val="007F2885"/>
    <w:rsid w:val="007F2E28"/>
    <w:rsid w:val="007F33AF"/>
    <w:rsid w:val="007F3745"/>
    <w:rsid w:val="007F37F9"/>
    <w:rsid w:val="007F3907"/>
    <w:rsid w:val="007F4C41"/>
    <w:rsid w:val="007F6327"/>
    <w:rsid w:val="007F68C2"/>
    <w:rsid w:val="007F6A42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37D4"/>
    <w:rsid w:val="00803EE7"/>
    <w:rsid w:val="00803FAE"/>
    <w:rsid w:val="00804599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185D"/>
    <w:rsid w:val="00811FCB"/>
    <w:rsid w:val="008120AF"/>
    <w:rsid w:val="008120CD"/>
    <w:rsid w:val="008124DF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96"/>
    <w:rsid w:val="008174AA"/>
    <w:rsid w:val="00817A3A"/>
    <w:rsid w:val="00817D6A"/>
    <w:rsid w:val="00820386"/>
    <w:rsid w:val="0082080A"/>
    <w:rsid w:val="0082122D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20A"/>
    <w:rsid w:val="008274D9"/>
    <w:rsid w:val="008277F6"/>
    <w:rsid w:val="00827D6F"/>
    <w:rsid w:val="00830388"/>
    <w:rsid w:val="008309B3"/>
    <w:rsid w:val="008314AE"/>
    <w:rsid w:val="008315A3"/>
    <w:rsid w:val="008315DE"/>
    <w:rsid w:val="00831AD1"/>
    <w:rsid w:val="00832087"/>
    <w:rsid w:val="008320EA"/>
    <w:rsid w:val="008324B5"/>
    <w:rsid w:val="0083364C"/>
    <w:rsid w:val="00833F3F"/>
    <w:rsid w:val="0083457C"/>
    <w:rsid w:val="00834CB8"/>
    <w:rsid w:val="00834F36"/>
    <w:rsid w:val="00835491"/>
    <w:rsid w:val="008355CE"/>
    <w:rsid w:val="0083697F"/>
    <w:rsid w:val="00836A23"/>
    <w:rsid w:val="00837475"/>
    <w:rsid w:val="008376AC"/>
    <w:rsid w:val="00837FC8"/>
    <w:rsid w:val="0084028A"/>
    <w:rsid w:val="00840769"/>
    <w:rsid w:val="008408AD"/>
    <w:rsid w:val="0084113A"/>
    <w:rsid w:val="00841253"/>
    <w:rsid w:val="00841289"/>
    <w:rsid w:val="00841419"/>
    <w:rsid w:val="00842993"/>
    <w:rsid w:val="00842ACD"/>
    <w:rsid w:val="00843171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C73"/>
    <w:rsid w:val="008523A8"/>
    <w:rsid w:val="008525B0"/>
    <w:rsid w:val="00852B5D"/>
    <w:rsid w:val="00853134"/>
    <w:rsid w:val="00853922"/>
    <w:rsid w:val="008543FA"/>
    <w:rsid w:val="00855EBD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7E4"/>
    <w:rsid w:val="008647E5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091"/>
    <w:rsid w:val="008719A4"/>
    <w:rsid w:val="00871AA4"/>
    <w:rsid w:val="00871D23"/>
    <w:rsid w:val="0087268D"/>
    <w:rsid w:val="0087290A"/>
    <w:rsid w:val="00872A01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3BB"/>
    <w:rsid w:val="00877B91"/>
    <w:rsid w:val="00877F18"/>
    <w:rsid w:val="008800D9"/>
    <w:rsid w:val="00880D5E"/>
    <w:rsid w:val="00881C3C"/>
    <w:rsid w:val="0088201E"/>
    <w:rsid w:val="00882299"/>
    <w:rsid w:val="00882709"/>
    <w:rsid w:val="00882D65"/>
    <w:rsid w:val="00882E5B"/>
    <w:rsid w:val="0088330C"/>
    <w:rsid w:val="00883424"/>
    <w:rsid w:val="00884099"/>
    <w:rsid w:val="00884491"/>
    <w:rsid w:val="00885B61"/>
    <w:rsid w:val="00885E35"/>
    <w:rsid w:val="00886371"/>
    <w:rsid w:val="008863D2"/>
    <w:rsid w:val="0088743E"/>
    <w:rsid w:val="0089024D"/>
    <w:rsid w:val="008907E0"/>
    <w:rsid w:val="00890D9F"/>
    <w:rsid w:val="00891B1E"/>
    <w:rsid w:val="0089265E"/>
    <w:rsid w:val="00892FCA"/>
    <w:rsid w:val="008933C5"/>
    <w:rsid w:val="00893422"/>
    <w:rsid w:val="008934F0"/>
    <w:rsid w:val="008937E9"/>
    <w:rsid w:val="008939C6"/>
    <w:rsid w:val="00894977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8D3"/>
    <w:rsid w:val="0089722A"/>
    <w:rsid w:val="008A0555"/>
    <w:rsid w:val="008A06EF"/>
    <w:rsid w:val="008A1126"/>
    <w:rsid w:val="008A21FF"/>
    <w:rsid w:val="008A226A"/>
    <w:rsid w:val="008A23A8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22AC"/>
    <w:rsid w:val="008B2795"/>
    <w:rsid w:val="008B28C1"/>
    <w:rsid w:val="008B292C"/>
    <w:rsid w:val="008B34FC"/>
    <w:rsid w:val="008B3DD7"/>
    <w:rsid w:val="008B43B0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BD2"/>
    <w:rsid w:val="008B6DB8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404F"/>
    <w:rsid w:val="008C4958"/>
    <w:rsid w:val="008C4BAA"/>
    <w:rsid w:val="008C4E0D"/>
    <w:rsid w:val="008C50B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731F"/>
    <w:rsid w:val="008C7475"/>
    <w:rsid w:val="008C7573"/>
    <w:rsid w:val="008C7B57"/>
    <w:rsid w:val="008D02D9"/>
    <w:rsid w:val="008D0A50"/>
    <w:rsid w:val="008D0DB4"/>
    <w:rsid w:val="008D0F7E"/>
    <w:rsid w:val="008D1970"/>
    <w:rsid w:val="008D2365"/>
    <w:rsid w:val="008D286A"/>
    <w:rsid w:val="008D2A48"/>
    <w:rsid w:val="008D2FA0"/>
    <w:rsid w:val="008D31FF"/>
    <w:rsid w:val="008D3489"/>
    <w:rsid w:val="008D34F1"/>
    <w:rsid w:val="008D356A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65E"/>
    <w:rsid w:val="008E0927"/>
    <w:rsid w:val="008E1163"/>
    <w:rsid w:val="008E11CA"/>
    <w:rsid w:val="008E11D3"/>
    <w:rsid w:val="008E1508"/>
    <w:rsid w:val="008E1909"/>
    <w:rsid w:val="008E1B38"/>
    <w:rsid w:val="008E3030"/>
    <w:rsid w:val="008E38AE"/>
    <w:rsid w:val="008E3A3E"/>
    <w:rsid w:val="008E3AEF"/>
    <w:rsid w:val="008E4B89"/>
    <w:rsid w:val="008E5111"/>
    <w:rsid w:val="008E539F"/>
    <w:rsid w:val="008E5D41"/>
    <w:rsid w:val="008E5ED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70B"/>
    <w:rsid w:val="008F1EAB"/>
    <w:rsid w:val="008F1FAB"/>
    <w:rsid w:val="008F2A8F"/>
    <w:rsid w:val="008F3080"/>
    <w:rsid w:val="008F33DC"/>
    <w:rsid w:val="008F4318"/>
    <w:rsid w:val="008F46D1"/>
    <w:rsid w:val="008F477F"/>
    <w:rsid w:val="008F49D0"/>
    <w:rsid w:val="008F4F61"/>
    <w:rsid w:val="008F532C"/>
    <w:rsid w:val="008F546E"/>
    <w:rsid w:val="008F5957"/>
    <w:rsid w:val="008F69FC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505"/>
    <w:rsid w:val="009018C9"/>
    <w:rsid w:val="009020AA"/>
    <w:rsid w:val="00902350"/>
    <w:rsid w:val="0090336B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291D"/>
    <w:rsid w:val="00912AA8"/>
    <w:rsid w:val="009132E4"/>
    <w:rsid w:val="009139D9"/>
    <w:rsid w:val="00914217"/>
    <w:rsid w:val="009144DF"/>
    <w:rsid w:val="009147BE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D1"/>
    <w:rsid w:val="00925441"/>
    <w:rsid w:val="009257D8"/>
    <w:rsid w:val="00925B8E"/>
    <w:rsid w:val="00925D04"/>
    <w:rsid w:val="00925F0E"/>
    <w:rsid w:val="009264F1"/>
    <w:rsid w:val="00926EB6"/>
    <w:rsid w:val="0092767E"/>
    <w:rsid w:val="00927ABE"/>
    <w:rsid w:val="00927D47"/>
    <w:rsid w:val="00930340"/>
    <w:rsid w:val="0093068D"/>
    <w:rsid w:val="00930A21"/>
    <w:rsid w:val="00931BD9"/>
    <w:rsid w:val="00933227"/>
    <w:rsid w:val="00933853"/>
    <w:rsid w:val="0093432F"/>
    <w:rsid w:val="009347A2"/>
    <w:rsid w:val="009348FA"/>
    <w:rsid w:val="00934A7E"/>
    <w:rsid w:val="00934C05"/>
    <w:rsid w:val="00934D04"/>
    <w:rsid w:val="00935360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257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4564"/>
    <w:rsid w:val="009449A7"/>
    <w:rsid w:val="0094568D"/>
    <w:rsid w:val="00945901"/>
    <w:rsid w:val="00945C05"/>
    <w:rsid w:val="0094608C"/>
    <w:rsid w:val="00946737"/>
    <w:rsid w:val="00946945"/>
    <w:rsid w:val="00947070"/>
    <w:rsid w:val="00947713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920"/>
    <w:rsid w:val="00953D47"/>
    <w:rsid w:val="00953F2C"/>
    <w:rsid w:val="00954869"/>
    <w:rsid w:val="00954AA2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5B4"/>
    <w:rsid w:val="00970E73"/>
    <w:rsid w:val="00970F0B"/>
    <w:rsid w:val="009715C9"/>
    <w:rsid w:val="00971F08"/>
    <w:rsid w:val="00972943"/>
    <w:rsid w:val="00972A4F"/>
    <w:rsid w:val="00972AD5"/>
    <w:rsid w:val="00972C43"/>
    <w:rsid w:val="00972C91"/>
    <w:rsid w:val="009731D8"/>
    <w:rsid w:val="00973AA4"/>
    <w:rsid w:val="00973AC1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7294"/>
    <w:rsid w:val="009773DA"/>
    <w:rsid w:val="00977A7A"/>
    <w:rsid w:val="00977FCF"/>
    <w:rsid w:val="0098027B"/>
    <w:rsid w:val="00980477"/>
    <w:rsid w:val="009805C3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A73"/>
    <w:rsid w:val="00992D7C"/>
    <w:rsid w:val="00992EA0"/>
    <w:rsid w:val="00993B87"/>
    <w:rsid w:val="00994375"/>
    <w:rsid w:val="00994D60"/>
    <w:rsid w:val="00994DCA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FBA"/>
    <w:rsid w:val="009A160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54"/>
    <w:rsid w:val="009A6442"/>
    <w:rsid w:val="009A66E0"/>
    <w:rsid w:val="009A678F"/>
    <w:rsid w:val="009A7022"/>
    <w:rsid w:val="009A7349"/>
    <w:rsid w:val="009A746A"/>
    <w:rsid w:val="009A74E9"/>
    <w:rsid w:val="009A79E5"/>
    <w:rsid w:val="009B0419"/>
    <w:rsid w:val="009B0D6F"/>
    <w:rsid w:val="009B1AEB"/>
    <w:rsid w:val="009B1B39"/>
    <w:rsid w:val="009B1F30"/>
    <w:rsid w:val="009B2D33"/>
    <w:rsid w:val="009B3AC2"/>
    <w:rsid w:val="009B453B"/>
    <w:rsid w:val="009B4DF4"/>
    <w:rsid w:val="009B4EE0"/>
    <w:rsid w:val="009B522F"/>
    <w:rsid w:val="009B5556"/>
    <w:rsid w:val="009B564E"/>
    <w:rsid w:val="009B5691"/>
    <w:rsid w:val="009B5C17"/>
    <w:rsid w:val="009B6A21"/>
    <w:rsid w:val="009B6D6D"/>
    <w:rsid w:val="009B7221"/>
    <w:rsid w:val="009B7777"/>
    <w:rsid w:val="009B7E87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FA8"/>
    <w:rsid w:val="009C5727"/>
    <w:rsid w:val="009C5FCB"/>
    <w:rsid w:val="009C613F"/>
    <w:rsid w:val="009C64F6"/>
    <w:rsid w:val="009C72F7"/>
    <w:rsid w:val="009C7FC4"/>
    <w:rsid w:val="009D03E6"/>
    <w:rsid w:val="009D0FC2"/>
    <w:rsid w:val="009D11B2"/>
    <w:rsid w:val="009D2310"/>
    <w:rsid w:val="009D256A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B84"/>
    <w:rsid w:val="009E068F"/>
    <w:rsid w:val="009E0A84"/>
    <w:rsid w:val="009E14E0"/>
    <w:rsid w:val="009E1727"/>
    <w:rsid w:val="009E2EA1"/>
    <w:rsid w:val="009E2FD3"/>
    <w:rsid w:val="009E35DB"/>
    <w:rsid w:val="009E3712"/>
    <w:rsid w:val="009E37FD"/>
    <w:rsid w:val="009E3EB1"/>
    <w:rsid w:val="009E4130"/>
    <w:rsid w:val="009E423B"/>
    <w:rsid w:val="009E47A3"/>
    <w:rsid w:val="009E490D"/>
    <w:rsid w:val="009E4AF6"/>
    <w:rsid w:val="009E5976"/>
    <w:rsid w:val="009E5F5E"/>
    <w:rsid w:val="009E613A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922"/>
    <w:rsid w:val="009F1CA9"/>
    <w:rsid w:val="009F1F84"/>
    <w:rsid w:val="009F2691"/>
    <w:rsid w:val="009F2758"/>
    <w:rsid w:val="009F2DEA"/>
    <w:rsid w:val="009F344F"/>
    <w:rsid w:val="009F4341"/>
    <w:rsid w:val="009F4799"/>
    <w:rsid w:val="009F4D93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73EA"/>
    <w:rsid w:val="00A07427"/>
    <w:rsid w:val="00A078A5"/>
    <w:rsid w:val="00A07DC7"/>
    <w:rsid w:val="00A10122"/>
    <w:rsid w:val="00A1012C"/>
    <w:rsid w:val="00A107CB"/>
    <w:rsid w:val="00A10F85"/>
    <w:rsid w:val="00A110C3"/>
    <w:rsid w:val="00A11318"/>
    <w:rsid w:val="00A11D0D"/>
    <w:rsid w:val="00A12910"/>
    <w:rsid w:val="00A12FE9"/>
    <w:rsid w:val="00A13226"/>
    <w:rsid w:val="00A1325D"/>
    <w:rsid w:val="00A1380E"/>
    <w:rsid w:val="00A13C01"/>
    <w:rsid w:val="00A13E54"/>
    <w:rsid w:val="00A13E8E"/>
    <w:rsid w:val="00A13F1C"/>
    <w:rsid w:val="00A1469F"/>
    <w:rsid w:val="00A156FE"/>
    <w:rsid w:val="00A16253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ED2"/>
    <w:rsid w:val="00A2158F"/>
    <w:rsid w:val="00A2193B"/>
    <w:rsid w:val="00A22107"/>
    <w:rsid w:val="00A221F2"/>
    <w:rsid w:val="00A223C8"/>
    <w:rsid w:val="00A2280A"/>
    <w:rsid w:val="00A230B1"/>
    <w:rsid w:val="00A2351A"/>
    <w:rsid w:val="00A236D0"/>
    <w:rsid w:val="00A23BEE"/>
    <w:rsid w:val="00A23BF9"/>
    <w:rsid w:val="00A2445F"/>
    <w:rsid w:val="00A24E18"/>
    <w:rsid w:val="00A24E96"/>
    <w:rsid w:val="00A253DB"/>
    <w:rsid w:val="00A25594"/>
    <w:rsid w:val="00A264A9"/>
    <w:rsid w:val="00A26FB4"/>
    <w:rsid w:val="00A27785"/>
    <w:rsid w:val="00A27DE8"/>
    <w:rsid w:val="00A27F93"/>
    <w:rsid w:val="00A30187"/>
    <w:rsid w:val="00A30AD4"/>
    <w:rsid w:val="00A30C0A"/>
    <w:rsid w:val="00A312E9"/>
    <w:rsid w:val="00A3188A"/>
    <w:rsid w:val="00A319CB"/>
    <w:rsid w:val="00A3237C"/>
    <w:rsid w:val="00A32589"/>
    <w:rsid w:val="00A32942"/>
    <w:rsid w:val="00A32BAA"/>
    <w:rsid w:val="00A33687"/>
    <w:rsid w:val="00A3448A"/>
    <w:rsid w:val="00A34C4A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4F0"/>
    <w:rsid w:val="00A3751C"/>
    <w:rsid w:val="00A37927"/>
    <w:rsid w:val="00A37C67"/>
    <w:rsid w:val="00A40021"/>
    <w:rsid w:val="00A40228"/>
    <w:rsid w:val="00A4130C"/>
    <w:rsid w:val="00A41CCB"/>
    <w:rsid w:val="00A41E2B"/>
    <w:rsid w:val="00A420B1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E74"/>
    <w:rsid w:val="00A4604E"/>
    <w:rsid w:val="00A4679F"/>
    <w:rsid w:val="00A46EF8"/>
    <w:rsid w:val="00A47411"/>
    <w:rsid w:val="00A47527"/>
    <w:rsid w:val="00A4763C"/>
    <w:rsid w:val="00A47AFE"/>
    <w:rsid w:val="00A47EB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F0"/>
    <w:rsid w:val="00A536B0"/>
    <w:rsid w:val="00A53879"/>
    <w:rsid w:val="00A541F5"/>
    <w:rsid w:val="00A545B6"/>
    <w:rsid w:val="00A54B79"/>
    <w:rsid w:val="00A5546C"/>
    <w:rsid w:val="00A5567A"/>
    <w:rsid w:val="00A55BDE"/>
    <w:rsid w:val="00A56700"/>
    <w:rsid w:val="00A574D1"/>
    <w:rsid w:val="00A57FA2"/>
    <w:rsid w:val="00A60797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7D0E"/>
    <w:rsid w:val="00A67D8B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7A6"/>
    <w:rsid w:val="00A77EC4"/>
    <w:rsid w:val="00A809A7"/>
    <w:rsid w:val="00A80FEE"/>
    <w:rsid w:val="00A819A2"/>
    <w:rsid w:val="00A823E0"/>
    <w:rsid w:val="00A8386C"/>
    <w:rsid w:val="00A84493"/>
    <w:rsid w:val="00A84BFB"/>
    <w:rsid w:val="00A84EFF"/>
    <w:rsid w:val="00A84F8B"/>
    <w:rsid w:val="00A8518B"/>
    <w:rsid w:val="00A855A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42A"/>
    <w:rsid w:val="00A96080"/>
    <w:rsid w:val="00A967F5"/>
    <w:rsid w:val="00A96BD5"/>
    <w:rsid w:val="00A970E5"/>
    <w:rsid w:val="00A975D8"/>
    <w:rsid w:val="00A97705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90B"/>
    <w:rsid w:val="00AA7070"/>
    <w:rsid w:val="00AA71FC"/>
    <w:rsid w:val="00AA7FDC"/>
    <w:rsid w:val="00AB024A"/>
    <w:rsid w:val="00AB0BC8"/>
    <w:rsid w:val="00AB103E"/>
    <w:rsid w:val="00AB11CA"/>
    <w:rsid w:val="00AB14D9"/>
    <w:rsid w:val="00AB1857"/>
    <w:rsid w:val="00AB1B7B"/>
    <w:rsid w:val="00AB26E1"/>
    <w:rsid w:val="00AB2911"/>
    <w:rsid w:val="00AB2A8C"/>
    <w:rsid w:val="00AB2EAD"/>
    <w:rsid w:val="00AB35D6"/>
    <w:rsid w:val="00AB381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ECD"/>
    <w:rsid w:val="00AC3119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513"/>
    <w:rsid w:val="00AC7BD8"/>
    <w:rsid w:val="00AD0A66"/>
    <w:rsid w:val="00AD0AA3"/>
    <w:rsid w:val="00AD1B46"/>
    <w:rsid w:val="00AD303E"/>
    <w:rsid w:val="00AD3D36"/>
    <w:rsid w:val="00AD3F94"/>
    <w:rsid w:val="00AD44B0"/>
    <w:rsid w:val="00AD4A5A"/>
    <w:rsid w:val="00AD5383"/>
    <w:rsid w:val="00AD5B86"/>
    <w:rsid w:val="00AD5E07"/>
    <w:rsid w:val="00AD683A"/>
    <w:rsid w:val="00AD740B"/>
    <w:rsid w:val="00AD76D7"/>
    <w:rsid w:val="00AD78C1"/>
    <w:rsid w:val="00AE0338"/>
    <w:rsid w:val="00AE09F1"/>
    <w:rsid w:val="00AE0B73"/>
    <w:rsid w:val="00AE10B9"/>
    <w:rsid w:val="00AE122E"/>
    <w:rsid w:val="00AE1385"/>
    <w:rsid w:val="00AE18FB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AA9"/>
    <w:rsid w:val="00B02FA3"/>
    <w:rsid w:val="00B033C9"/>
    <w:rsid w:val="00B03423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210"/>
    <w:rsid w:val="00B07A2E"/>
    <w:rsid w:val="00B101D9"/>
    <w:rsid w:val="00B10516"/>
    <w:rsid w:val="00B109D5"/>
    <w:rsid w:val="00B109E0"/>
    <w:rsid w:val="00B10C9C"/>
    <w:rsid w:val="00B11915"/>
    <w:rsid w:val="00B11EA6"/>
    <w:rsid w:val="00B11EAC"/>
    <w:rsid w:val="00B12B37"/>
    <w:rsid w:val="00B136E3"/>
    <w:rsid w:val="00B13E7C"/>
    <w:rsid w:val="00B13F76"/>
    <w:rsid w:val="00B14644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25EC"/>
    <w:rsid w:val="00B32653"/>
    <w:rsid w:val="00B3292E"/>
    <w:rsid w:val="00B33A0A"/>
    <w:rsid w:val="00B34120"/>
    <w:rsid w:val="00B345B5"/>
    <w:rsid w:val="00B34C97"/>
    <w:rsid w:val="00B34C98"/>
    <w:rsid w:val="00B34FD1"/>
    <w:rsid w:val="00B350ED"/>
    <w:rsid w:val="00B355E1"/>
    <w:rsid w:val="00B3592A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278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79E2"/>
    <w:rsid w:val="00B47E0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60697"/>
    <w:rsid w:val="00B6325C"/>
    <w:rsid w:val="00B634E6"/>
    <w:rsid w:val="00B63637"/>
    <w:rsid w:val="00B63B58"/>
    <w:rsid w:val="00B63B71"/>
    <w:rsid w:val="00B63D18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CBB"/>
    <w:rsid w:val="00B76DBE"/>
    <w:rsid w:val="00B76E8C"/>
    <w:rsid w:val="00B77C13"/>
    <w:rsid w:val="00B80647"/>
    <w:rsid w:val="00B8070A"/>
    <w:rsid w:val="00B81A6C"/>
    <w:rsid w:val="00B81E93"/>
    <w:rsid w:val="00B82428"/>
    <w:rsid w:val="00B82D1A"/>
    <w:rsid w:val="00B83051"/>
    <w:rsid w:val="00B84F14"/>
    <w:rsid w:val="00B84FDC"/>
    <w:rsid w:val="00B8530D"/>
    <w:rsid w:val="00B85495"/>
    <w:rsid w:val="00B854BA"/>
    <w:rsid w:val="00B85584"/>
    <w:rsid w:val="00B85CBE"/>
    <w:rsid w:val="00B85DE5"/>
    <w:rsid w:val="00B86984"/>
    <w:rsid w:val="00B87B28"/>
    <w:rsid w:val="00B87CEF"/>
    <w:rsid w:val="00B9004C"/>
    <w:rsid w:val="00B9073C"/>
    <w:rsid w:val="00B90D74"/>
    <w:rsid w:val="00B90F73"/>
    <w:rsid w:val="00B910A7"/>
    <w:rsid w:val="00B911B8"/>
    <w:rsid w:val="00B929A8"/>
    <w:rsid w:val="00B92EC8"/>
    <w:rsid w:val="00B9322E"/>
    <w:rsid w:val="00B934C8"/>
    <w:rsid w:val="00B935B0"/>
    <w:rsid w:val="00B93700"/>
    <w:rsid w:val="00B93ABF"/>
    <w:rsid w:val="00B93B59"/>
    <w:rsid w:val="00B9406A"/>
    <w:rsid w:val="00B945AA"/>
    <w:rsid w:val="00B951B8"/>
    <w:rsid w:val="00B953EE"/>
    <w:rsid w:val="00B95BCE"/>
    <w:rsid w:val="00B9746A"/>
    <w:rsid w:val="00B97BED"/>
    <w:rsid w:val="00BA01BA"/>
    <w:rsid w:val="00BA0E86"/>
    <w:rsid w:val="00BA0FAB"/>
    <w:rsid w:val="00BA143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6D2"/>
    <w:rsid w:val="00BA5811"/>
    <w:rsid w:val="00BA76E0"/>
    <w:rsid w:val="00BA799B"/>
    <w:rsid w:val="00BB143F"/>
    <w:rsid w:val="00BB1924"/>
    <w:rsid w:val="00BB289E"/>
    <w:rsid w:val="00BB2A25"/>
    <w:rsid w:val="00BB2A3C"/>
    <w:rsid w:val="00BB324F"/>
    <w:rsid w:val="00BB33CF"/>
    <w:rsid w:val="00BB3B7F"/>
    <w:rsid w:val="00BB3E78"/>
    <w:rsid w:val="00BB442E"/>
    <w:rsid w:val="00BB49E6"/>
    <w:rsid w:val="00BB51E9"/>
    <w:rsid w:val="00BB526F"/>
    <w:rsid w:val="00BB52DE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3053"/>
    <w:rsid w:val="00BC3288"/>
    <w:rsid w:val="00BC3AF9"/>
    <w:rsid w:val="00BC3DCE"/>
    <w:rsid w:val="00BC3F01"/>
    <w:rsid w:val="00BC424A"/>
    <w:rsid w:val="00BC4350"/>
    <w:rsid w:val="00BC4A31"/>
    <w:rsid w:val="00BC4D2E"/>
    <w:rsid w:val="00BC5572"/>
    <w:rsid w:val="00BC6342"/>
    <w:rsid w:val="00BC690C"/>
    <w:rsid w:val="00BC6F15"/>
    <w:rsid w:val="00BC7E8C"/>
    <w:rsid w:val="00BD213F"/>
    <w:rsid w:val="00BD2FFC"/>
    <w:rsid w:val="00BD38D9"/>
    <w:rsid w:val="00BD39A6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417"/>
    <w:rsid w:val="00BE49A1"/>
    <w:rsid w:val="00BE57D5"/>
    <w:rsid w:val="00BE5BFF"/>
    <w:rsid w:val="00BE61A4"/>
    <w:rsid w:val="00BE6821"/>
    <w:rsid w:val="00BE6924"/>
    <w:rsid w:val="00BE6F54"/>
    <w:rsid w:val="00BE707C"/>
    <w:rsid w:val="00BE7406"/>
    <w:rsid w:val="00BE749C"/>
    <w:rsid w:val="00BE7603"/>
    <w:rsid w:val="00BF0284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63F6"/>
    <w:rsid w:val="00BF74C7"/>
    <w:rsid w:val="00BF798F"/>
    <w:rsid w:val="00BF7AE9"/>
    <w:rsid w:val="00C00616"/>
    <w:rsid w:val="00C00CA5"/>
    <w:rsid w:val="00C00F39"/>
    <w:rsid w:val="00C01477"/>
    <w:rsid w:val="00C01495"/>
    <w:rsid w:val="00C015F1"/>
    <w:rsid w:val="00C01803"/>
    <w:rsid w:val="00C01904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98B"/>
    <w:rsid w:val="00C11D2E"/>
    <w:rsid w:val="00C11F1D"/>
    <w:rsid w:val="00C12107"/>
    <w:rsid w:val="00C12342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FD"/>
    <w:rsid w:val="00C206E3"/>
    <w:rsid w:val="00C2094C"/>
    <w:rsid w:val="00C211BC"/>
    <w:rsid w:val="00C2147E"/>
    <w:rsid w:val="00C228B4"/>
    <w:rsid w:val="00C23052"/>
    <w:rsid w:val="00C230CD"/>
    <w:rsid w:val="00C2354A"/>
    <w:rsid w:val="00C241D0"/>
    <w:rsid w:val="00C241F8"/>
    <w:rsid w:val="00C244D6"/>
    <w:rsid w:val="00C2554E"/>
    <w:rsid w:val="00C257F1"/>
    <w:rsid w:val="00C25864"/>
    <w:rsid w:val="00C25B8B"/>
    <w:rsid w:val="00C25D32"/>
    <w:rsid w:val="00C26216"/>
    <w:rsid w:val="00C2786A"/>
    <w:rsid w:val="00C279B5"/>
    <w:rsid w:val="00C27AE9"/>
    <w:rsid w:val="00C27C45"/>
    <w:rsid w:val="00C31B04"/>
    <w:rsid w:val="00C31CB1"/>
    <w:rsid w:val="00C31D4C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BD3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45FE"/>
    <w:rsid w:val="00C456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47C96"/>
    <w:rsid w:val="00C5006C"/>
    <w:rsid w:val="00C50441"/>
    <w:rsid w:val="00C50F8A"/>
    <w:rsid w:val="00C51368"/>
    <w:rsid w:val="00C517C5"/>
    <w:rsid w:val="00C51962"/>
    <w:rsid w:val="00C51EAD"/>
    <w:rsid w:val="00C523FC"/>
    <w:rsid w:val="00C5261D"/>
    <w:rsid w:val="00C528AF"/>
    <w:rsid w:val="00C52D75"/>
    <w:rsid w:val="00C53E69"/>
    <w:rsid w:val="00C543EA"/>
    <w:rsid w:val="00C543EC"/>
    <w:rsid w:val="00C54995"/>
    <w:rsid w:val="00C54A0B"/>
    <w:rsid w:val="00C54D41"/>
    <w:rsid w:val="00C55276"/>
    <w:rsid w:val="00C55623"/>
    <w:rsid w:val="00C55E03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F47"/>
    <w:rsid w:val="00C60783"/>
    <w:rsid w:val="00C6090D"/>
    <w:rsid w:val="00C609C4"/>
    <w:rsid w:val="00C60D84"/>
    <w:rsid w:val="00C61017"/>
    <w:rsid w:val="00C61068"/>
    <w:rsid w:val="00C613B2"/>
    <w:rsid w:val="00C61543"/>
    <w:rsid w:val="00C61E92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5FFD"/>
    <w:rsid w:val="00C66109"/>
    <w:rsid w:val="00C66261"/>
    <w:rsid w:val="00C664F2"/>
    <w:rsid w:val="00C66A6E"/>
    <w:rsid w:val="00C66ACC"/>
    <w:rsid w:val="00C66F34"/>
    <w:rsid w:val="00C67083"/>
    <w:rsid w:val="00C67874"/>
    <w:rsid w:val="00C67BBE"/>
    <w:rsid w:val="00C70697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953"/>
    <w:rsid w:val="00C77961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6000"/>
    <w:rsid w:val="00C8601B"/>
    <w:rsid w:val="00C867E3"/>
    <w:rsid w:val="00C86C6F"/>
    <w:rsid w:val="00C87BB8"/>
    <w:rsid w:val="00C87E98"/>
    <w:rsid w:val="00C87FA6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A37"/>
    <w:rsid w:val="00C93C4B"/>
    <w:rsid w:val="00C944AB"/>
    <w:rsid w:val="00C95241"/>
    <w:rsid w:val="00C95B40"/>
    <w:rsid w:val="00C96068"/>
    <w:rsid w:val="00CA0934"/>
    <w:rsid w:val="00CA0C2C"/>
    <w:rsid w:val="00CA0DE7"/>
    <w:rsid w:val="00CA0DF6"/>
    <w:rsid w:val="00CA11A4"/>
    <w:rsid w:val="00CA180F"/>
    <w:rsid w:val="00CA1BAA"/>
    <w:rsid w:val="00CA1ED8"/>
    <w:rsid w:val="00CA367A"/>
    <w:rsid w:val="00CA368B"/>
    <w:rsid w:val="00CA38C6"/>
    <w:rsid w:val="00CA3AA7"/>
    <w:rsid w:val="00CA488B"/>
    <w:rsid w:val="00CA4D3D"/>
    <w:rsid w:val="00CA529F"/>
    <w:rsid w:val="00CA5831"/>
    <w:rsid w:val="00CA5ACA"/>
    <w:rsid w:val="00CA5BD4"/>
    <w:rsid w:val="00CA6236"/>
    <w:rsid w:val="00CA6D19"/>
    <w:rsid w:val="00CA6FA5"/>
    <w:rsid w:val="00CA7E0D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57D"/>
    <w:rsid w:val="00CB627B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26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1F0"/>
    <w:rsid w:val="00CD025D"/>
    <w:rsid w:val="00CD0403"/>
    <w:rsid w:val="00CD07B5"/>
    <w:rsid w:val="00CD07E0"/>
    <w:rsid w:val="00CD07F5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495B"/>
    <w:rsid w:val="00CD54D6"/>
    <w:rsid w:val="00CD5F92"/>
    <w:rsid w:val="00CD652D"/>
    <w:rsid w:val="00CD6611"/>
    <w:rsid w:val="00CD6A35"/>
    <w:rsid w:val="00CD7759"/>
    <w:rsid w:val="00CD7E02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3D03"/>
    <w:rsid w:val="00CE4353"/>
    <w:rsid w:val="00CE46EF"/>
    <w:rsid w:val="00CE474A"/>
    <w:rsid w:val="00CE4873"/>
    <w:rsid w:val="00CE4888"/>
    <w:rsid w:val="00CE4969"/>
    <w:rsid w:val="00CE4D85"/>
    <w:rsid w:val="00CE68C8"/>
    <w:rsid w:val="00CE7561"/>
    <w:rsid w:val="00CF0BCA"/>
    <w:rsid w:val="00CF0DA1"/>
    <w:rsid w:val="00CF0FD8"/>
    <w:rsid w:val="00CF1354"/>
    <w:rsid w:val="00CF24D1"/>
    <w:rsid w:val="00CF39C4"/>
    <w:rsid w:val="00CF3A94"/>
    <w:rsid w:val="00CF3AC5"/>
    <w:rsid w:val="00CF3B1F"/>
    <w:rsid w:val="00CF3BF6"/>
    <w:rsid w:val="00CF4935"/>
    <w:rsid w:val="00CF52BB"/>
    <w:rsid w:val="00CF5700"/>
    <w:rsid w:val="00CF59EB"/>
    <w:rsid w:val="00CF5A2E"/>
    <w:rsid w:val="00CF6151"/>
    <w:rsid w:val="00CF625B"/>
    <w:rsid w:val="00CF687E"/>
    <w:rsid w:val="00CF728C"/>
    <w:rsid w:val="00D00468"/>
    <w:rsid w:val="00D01196"/>
    <w:rsid w:val="00D01201"/>
    <w:rsid w:val="00D01234"/>
    <w:rsid w:val="00D013C6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F6A"/>
    <w:rsid w:val="00D06252"/>
    <w:rsid w:val="00D0652F"/>
    <w:rsid w:val="00D065FD"/>
    <w:rsid w:val="00D076D4"/>
    <w:rsid w:val="00D10249"/>
    <w:rsid w:val="00D10D6A"/>
    <w:rsid w:val="00D1121F"/>
    <w:rsid w:val="00D11457"/>
    <w:rsid w:val="00D115C3"/>
    <w:rsid w:val="00D11623"/>
    <w:rsid w:val="00D11897"/>
    <w:rsid w:val="00D12445"/>
    <w:rsid w:val="00D12C2A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582"/>
    <w:rsid w:val="00D27F1F"/>
    <w:rsid w:val="00D302DB"/>
    <w:rsid w:val="00D30B31"/>
    <w:rsid w:val="00D3163A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4D0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12AA"/>
    <w:rsid w:val="00D41348"/>
    <w:rsid w:val="00D416D9"/>
    <w:rsid w:val="00D41E91"/>
    <w:rsid w:val="00D41F77"/>
    <w:rsid w:val="00D4318F"/>
    <w:rsid w:val="00D436DE"/>
    <w:rsid w:val="00D438BF"/>
    <w:rsid w:val="00D440F8"/>
    <w:rsid w:val="00D443BE"/>
    <w:rsid w:val="00D448EB"/>
    <w:rsid w:val="00D44ECC"/>
    <w:rsid w:val="00D44F38"/>
    <w:rsid w:val="00D45C90"/>
    <w:rsid w:val="00D4668B"/>
    <w:rsid w:val="00D46C46"/>
    <w:rsid w:val="00D46C59"/>
    <w:rsid w:val="00D46F26"/>
    <w:rsid w:val="00D476EB"/>
    <w:rsid w:val="00D47902"/>
    <w:rsid w:val="00D47909"/>
    <w:rsid w:val="00D507F0"/>
    <w:rsid w:val="00D524EF"/>
    <w:rsid w:val="00D53113"/>
    <w:rsid w:val="00D532BE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E0"/>
    <w:rsid w:val="00D60C4A"/>
    <w:rsid w:val="00D60E43"/>
    <w:rsid w:val="00D61AF5"/>
    <w:rsid w:val="00D61B02"/>
    <w:rsid w:val="00D61C5E"/>
    <w:rsid w:val="00D62353"/>
    <w:rsid w:val="00D624C5"/>
    <w:rsid w:val="00D62EBE"/>
    <w:rsid w:val="00D63343"/>
    <w:rsid w:val="00D64B7F"/>
    <w:rsid w:val="00D64BF6"/>
    <w:rsid w:val="00D64CB0"/>
    <w:rsid w:val="00D652B5"/>
    <w:rsid w:val="00D66155"/>
    <w:rsid w:val="00D6657A"/>
    <w:rsid w:val="00D66782"/>
    <w:rsid w:val="00D66E9F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C8E"/>
    <w:rsid w:val="00D71F04"/>
    <w:rsid w:val="00D72C61"/>
    <w:rsid w:val="00D731D5"/>
    <w:rsid w:val="00D73555"/>
    <w:rsid w:val="00D735C9"/>
    <w:rsid w:val="00D748ED"/>
    <w:rsid w:val="00D75533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B55"/>
    <w:rsid w:val="00D80BA7"/>
    <w:rsid w:val="00D819D0"/>
    <w:rsid w:val="00D81D95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64C"/>
    <w:rsid w:val="00D93A32"/>
    <w:rsid w:val="00D94E92"/>
    <w:rsid w:val="00D95615"/>
    <w:rsid w:val="00D97DD8"/>
    <w:rsid w:val="00DA0F5C"/>
    <w:rsid w:val="00DA13F1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4EBF"/>
    <w:rsid w:val="00DA4F4E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3549"/>
    <w:rsid w:val="00DB3689"/>
    <w:rsid w:val="00DB377D"/>
    <w:rsid w:val="00DB3E95"/>
    <w:rsid w:val="00DB4094"/>
    <w:rsid w:val="00DB41A2"/>
    <w:rsid w:val="00DB482C"/>
    <w:rsid w:val="00DB4A5F"/>
    <w:rsid w:val="00DB51F7"/>
    <w:rsid w:val="00DB623C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D36"/>
    <w:rsid w:val="00DC2E60"/>
    <w:rsid w:val="00DC320D"/>
    <w:rsid w:val="00DC3895"/>
    <w:rsid w:val="00DC3C9A"/>
    <w:rsid w:val="00DC4809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65E"/>
    <w:rsid w:val="00DD2747"/>
    <w:rsid w:val="00DD2B73"/>
    <w:rsid w:val="00DD33CE"/>
    <w:rsid w:val="00DD383C"/>
    <w:rsid w:val="00DD3CD1"/>
    <w:rsid w:val="00DD5977"/>
    <w:rsid w:val="00DD6746"/>
    <w:rsid w:val="00DD68C9"/>
    <w:rsid w:val="00DD76F7"/>
    <w:rsid w:val="00DD773B"/>
    <w:rsid w:val="00DE03D1"/>
    <w:rsid w:val="00DE0ADB"/>
    <w:rsid w:val="00DE0AEF"/>
    <w:rsid w:val="00DE0C77"/>
    <w:rsid w:val="00DE0FB3"/>
    <w:rsid w:val="00DE144C"/>
    <w:rsid w:val="00DE2549"/>
    <w:rsid w:val="00DE32D3"/>
    <w:rsid w:val="00DE3A8D"/>
    <w:rsid w:val="00DE3B9C"/>
    <w:rsid w:val="00DE3D1D"/>
    <w:rsid w:val="00DE4936"/>
    <w:rsid w:val="00DE4E20"/>
    <w:rsid w:val="00DE51DD"/>
    <w:rsid w:val="00DE53C3"/>
    <w:rsid w:val="00DE5608"/>
    <w:rsid w:val="00DE58D0"/>
    <w:rsid w:val="00DE5B3E"/>
    <w:rsid w:val="00DE654F"/>
    <w:rsid w:val="00DE6B01"/>
    <w:rsid w:val="00DE6B02"/>
    <w:rsid w:val="00DE6F51"/>
    <w:rsid w:val="00DE7360"/>
    <w:rsid w:val="00DE749D"/>
    <w:rsid w:val="00DE7963"/>
    <w:rsid w:val="00DE7E77"/>
    <w:rsid w:val="00DF0261"/>
    <w:rsid w:val="00DF03B8"/>
    <w:rsid w:val="00DF09A9"/>
    <w:rsid w:val="00DF0B6E"/>
    <w:rsid w:val="00DF0C68"/>
    <w:rsid w:val="00DF15E0"/>
    <w:rsid w:val="00DF16B3"/>
    <w:rsid w:val="00DF2551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774"/>
    <w:rsid w:val="00DF78DC"/>
    <w:rsid w:val="00E00400"/>
    <w:rsid w:val="00E01E02"/>
    <w:rsid w:val="00E021E3"/>
    <w:rsid w:val="00E02263"/>
    <w:rsid w:val="00E02646"/>
    <w:rsid w:val="00E02EC6"/>
    <w:rsid w:val="00E032AC"/>
    <w:rsid w:val="00E03F35"/>
    <w:rsid w:val="00E041FC"/>
    <w:rsid w:val="00E04D45"/>
    <w:rsid w:val="00E04E14"/>
    <w:rsid w:val="00E05348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343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6203"/>
    <w:rsid w:val="00E16C04"/>
    <w:rsid w:val="00E16CDE"/>
    <w:rsid w:val="00E16DD7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FA6"/>
    <w:rsid w:val="00E22330"/>
    <w:rsid w:val="00E23A82"/>
    <w:rsid w:val="00E24318"/>
    <w:rsid w:val="00E24660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3050F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4188"/>
    <w:rsid w:val="00E34237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723A"/>
    <w:rsid w:val="00E376BA"/>
    <w:rsid w:val="00E37860"/>
    <w:rsid w:val="00E403B8"/>
    <w:rsid w:val="00E40CFA"/>
    <w:rsid w:val="00E4153E"/>
    <w:rsid w:val="00E41A8A"/>
    <w:rsid w:val="00E41C2B"/>
    <w:rsid w:val="00E42EE7"/>
    <w:rsid w:val="00E433B9"/>
    <w:rsid w:val="00E436C4"/>
    <w:rsid w:val="00E436D5"/>
    <w:rsid w:val="00E43E31"/>
    <w:rsid w:val="00E446F1"/>
    <w:rsid w:val="00E447F2"/>
    <w:rsid w:val="00E44C33"/>
    <w:rsid w:val="00E458B1"/>
    <w:rsid w:val="00E45D68"/>
    <w:rsid w:val="00E460A3"/>
    <w:rsid w:val="00E46886"/>
    <w:rsid w:val="00E4786D"/>
    <w:rsid w:val="00E47AEF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1E02"/>
    <w:rsid w:val="00E636A2"/>
    <w:rsid w:val="00E63838"/>
    <w:rsid w:val="00E64126"/>
    <w:rsid w:val="00E64229"/>
    <w:rsid w:val="00E64434"/>
    <w:rsid w:val="00E6529E"/>
    <w:rsid w:val="00E658F2"/>
    <w:rsid w:val="00E668BD"/>
    <w:rsid w:val="00E66BB8"/>
    <w:rsid w:val="00E67C51"/>
    <w:rsid w:val="00E70ED0"/>
    <w:rsid w:val="00E70FEB"/>
    <w:rsid w:val="00E71192"/>
    <w:rsid w:val="00E7183A"/>
    <w:rsid w:val="00E71C13"/>
    <w:rsid w:val="00E71F49"/>
    <w:rsid w:val="00E72EFC"/>
    <w:rsid w:val="00E73750"/>
    <w:rsid w:val="00E737AD"/>
    <w:rsid w:val="00E73EA1"/>
    <w:rsid w:val="00E74528"/>
    <w:rsid w:val="00E7456F"/>
    <w:rsid w:val="00E74714"/>
    <w:rsid w:val="00E747D0"/>
    <w:rsid w:val="00E749BA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C2F"/>
    <w:rsid w:val="00E85E04"/>
    <w:rsid w:val="00E86F35"/>
    <w:rsid w:val="00E87822"/>
    <w:rsid w:val="00E90299"/>
    <w:rsid w:val="00E90395"/>
    <w:rsid w:val="00E90598"/>
    <w:rsid w:val="00E90A9E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CCB"/>
    <w:rsid w:val="00E964FD"/>
    <w:rsid w:val="00E96C7B"/>
    <w:rsid w:val="00E96D72"/>
    <w:rsid w:val="00E96EA8"/>
    <w:rsid w:val="00E9769B"/>
    <w:rsid w:val="00EA061E"/>
    <w:rsid w:val="00EA0A0F"/>
    <w:rsid w:val="00EA13EE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1F"/>
    <w:rsid w:val="00EA4B48"/>
    <w:rsid w:val="00EA4C81"/>
    <w:rsid w:val="00EA513B"/>
    <w:rsid w:val="00EA54B8"/>
    <w:rsid w:val="00EA56A9"/>
    <w:rsid w:val="00EA58E4"/>
    <w:rsid w:val="00EA6391"/>
    <w:rsid w:val="00EA6717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980"/>
    <w:rsid w:val="00EB2EB8"/>
    <w:rsid w:val="00EB33B5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6088"/>
    <w:rsid w:val="00EB61CD"/>
    <w:rsid w:val="00EB6211"/>
    <w:rsid w:val="00EB6250"/>
    <w:rsid w:val="00EB671D"/>
    <w:rsid w:val="00EB7AD4"/>
    <w:rsid w:val="00EC0B29"/>
    <w:rsid w:val="00EC0FBC"/>
    <w:rsid w:val="00EC13C6"/>
    <w:rsid w:val="00EC1453"/>
    <w:rsid w:val="00EC1652"/>
    <w:rsid w:val="00EC174E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D023B"/>
    <w:rsid w:val="00ED1006"/>
    <w:rsid w:val="00ED12D3"/>
    <w:rsid w:val="00ED1A7E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28ED"/>
    <w:rsid w:val="00EE2968"/>
    <w:rsid w:val="00EE3E75"/>
    <w:rsid w:val="00EE4034"/>
    <w:rsid w:val="00EE408B"/>
    <w:rsid w:val="00EE4281"/>
    <w:rsid w:val="00EE5064"/>
    <w:rsid w:val="00EE5743"/>
    <w:rsid w:val="00EE591C"/>
    <w:rsid w:val="00EE5D40"/>
    <w:rsid w:val="00EE5DC5"/>
    <w:rsid w:val="00EE5E84"/>
    <w:rsid w:val="00EE6249"/>
    <w:rsid w:val="00EE7F11"/>
    <w:rsid w:val="00EF0DEF"/>
    <w:rsid w:val="00EF0F5B"/>
    <w:rsid w:val="00EF13D7"/>
    <w:rsid w:val="00EF18FE"/>
    <w:rsid w:val="00EF1D99"/>
    <w:rsid w:val="00EF233A"/>
    <w:rsid w:val="00EF2D75"/>
    <w:rsid w:val="00EF2EA4"/>
    <w:rsid w:val="00EF3862"/>
    <w:rsid w:val="00EF3B06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F002B6"/>
    <w:rsid w:val="00F00524"/>
    <w:rsid w:val="00F01277"/>
    <w:rsid w:val="00F01337"/>
    <w:rsid w:val="00F01D43"/>
    <w:rsid w:val="00F02313"/>
    <w:rsid w:val="00F02539"/>
    <w:rsid w:val="00F02765"/>
    <w:rsid w:val="00F02DCF"/>
    <w:rsid w:val="00F02E23"/>
    <w:rsid w:val="00F05154"/>
    <w:rsid w:val="00F051DF"/>
    <w:rsid w:val="00F0528D"/>
    <w:rsid w:val="00F052F1"/>
    <w:rsid w:val="00F0594A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463"/>
    <w:rsid w:val="00F1148E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9B8"/>
    <w:rsid w:val="00F14A7F"/>
    <w:rsid w:val="00F14D0B"/>
    <w:rsid w:val="00F154FB"/>
    <w:rsid w:val="00F1565C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F40"/>
    <w:rsid w:val="00F26952"/>
    <w:rsid w:val="00F26F4F"/>
    <w:rsid w:val="00F26FE5"/>
    <w:rsid w:val="00F3081C"/>
    <w:rsid w:val="00F30828"/>
    <w:rsid w:val="00F3110E"/>
    <w:rsid w:val="00F311F5"/>
    <w:rsid w:val="00F313D6"/>
    <w:rsid w:val="00F31809"/>
    <w:rsid w:val="00F31874"/>
    <w:rsid w:val="00F31D4D"/>
    <w:rsid w:val="00F320E3"/>
    <w:rsid w:val="00F3271A"/>
    <w:rsid w:val="00F3296E"/>
    <w:rsid w:val="00F32C7C"/>
    <w:rsid w:val="00F33113"/>
    <w:rsid w:val="00F33488"/>
    <w:rsid w:val="00F339DB"/>
    <w:rsid w:val="00F33BA6"/>
    <w:rsid w:val="00F33E7C"/>
    <w:rsid w:val="00F341B9"/>
    <w:rsid w:val="00F3478F"/>
    <w:rsid w:val="00F34843"/>
    <w:rsid w:val="00F34D3F"/>
    <w:rsid w:val="00F35FDD"/>
    <w:rsid w:val="00F36056"/>
    <w:rsid w:val="00F3608A"/>
    <w:rsid w:val="00F366E9"/>
    <w:rsid w:val="00F36C8F"/>
    <w:rsid w:val="00F36E94"/>
    <w:rsid w:val="00F36FCE"/>
    <w:rsid w:val="00F37B56"/>
    <w:rsid w:val="00F4031F"/>
    <w:rsid w:val="00F40443"/>
    <w:rsid w:val="00F40F0C"/>
    <w:rsid w:val="00F41031"/>
    <w:rsid w:val="00F414EF"/>
    <w:rsid w:val="00F42146"/>
    <w:rsid w:val="00F428B5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50D"/>
    <w:rsid w:val="00F467C3"/>
    <w:rsid w:val="00F46C4C"/>
    <w:rsid w:val="00F46EA3"/>
    <w:rsid w:val="00F47517"/>
    <w:rsid w:val="00F4766C"/>
    <w:rsid w:val="00F47A3C"/>
    <w:rsid w:val="00F500DC"/>
    <w:rsid w:val="00F50101"/>
    <w:rsid w:val="00F5021A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19CE"/>
    <w:rsid w:val="00F51A27"/>
    <w:rsid w:val="00F51ADA"/>
    <w:rsid w:val="00F5224E"/>
    <w:rsid w:val="00F52DAD"/>
    <w:rsid w:val="00F533C0"/>
    <w:rsid w:val="00F537D0"/>
    <w:rsid w:val="00F540DA"/>
    <w:rsid w:val="00F544DE"/>
    <w:rsid w:val="00F55A6F"/>
    <w:rsid w:val="00F55D5B"/>
    <w:rsid w:val="00F561AD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302A"/>
    <w:rsid w:val="00F630AB"/>
    <w:rsid w:val="00F632E4"/>
    <w:rsid w:val="00F64522"/>
    <w:rsid w:val="00F64B21"/>
    <w:rsid w:val="00F64C2B"/>
    <w:rsid w:val="00F64CE6"/>
    <w:rsid w:val="00F651BE"/>
    <w:rsid w:val="00F65847"/>
    <w:rsid w:val="00F659DB"/>
    <w:rsid w:val="00F66514"/>
    <w:rsid w:val="00F66EB1"/>
    <w:rsid w:val="00F67407"/>
    <w:rsid w:val="00F676E5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4AA8"/>
    <w:rsid w:val="00F74BB9"/>
    <w:rsid w:val="00F75582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801"/>
    <w:rsid w:val="00F842D0"/>
    <w:rsid w:val="00F8456C"/>
    <w:rsid w:val="00F8461C"/>
    <w:rsid w:val="00F8467C"/>
    <w:rsid w:val="00F846C9"/>
    <w:rsid w:val="00F848FD"/>
    <w:rsid w:val="00F84F0B"/>
    <w:rsid w:val="00F852CF"/>
    <w:rsid w:val="00F859D8"/>
    <w:rsid w:val="00F85FAF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B0"/>
    <w:rsid w:val="00F92782"/>
    <w:rsid w:val="00F93796"/>
    <w:rsid w:val="00F939A2"/>
    <w:rsid w:val="00F93AA9"/>
    <w:rsid w:val="00F93D9D"/>
    <w:rsid w:val="00F941DE"/>
    <w:rsid w:val="00F947B1"/>
    <w:rsid w:val="00F94853"/>
    <w:rsid w:val="00F94E70"/>
    <w:rsid w:val="00F955F3"/>
    <w:rsid w:val="00F9589D"/>
    <w:rsid w:val="00F96985"/>
    <w:rsid w:val="00F97631"/>
    <w:rsid w:val="00F97838"/>
    <w:rsid w:val="00F9796B"/>
    <w:rsid w:val="00FA0004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C80"/>
    <w:rsid w:val="00FB58F7"/>
    <w:rsid w:val="00FB6642"/>
    <w:rsid w:val="00FB6A6A"/>
    <w:rsid w:val="00FB6B24"/>
    <w:rsid w:val="00FB7125"/>
    <w:rsid w:val="00FB7E1E"/>
    <w:rsid w:val="00FC0335"/>
    <w:rsid w:val="00FC070E"/>
    <w:rsid w:val="00FC17DC"/>
    <w:rsid w:val="00FC19B1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3831"/>
    <w:rsid w:val="00FC490A"/>
    <w:rsid w:val="00FC517F"/>
    <w:rsid w:val="00FC5BCF"/>
    <w:rsid w:val="00FC5C41"/>
    <w:rsid w:val="00FC5EC2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404C"/>
    <w:rsid w:val="00FD417B"/>
    <w:rsid w:val="00FD432D"/>
    <w:rsid w:val="00FD47ED"/>
    <w:rsid w:val="00FD4D1F"/>
    <w:rsid w:val="00FD5029"/>
    <w:rsid w:val="00FD535D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D9"/>
    <w:rsid w:val="00FE3DF2"/>
    <w:rsid w:val="00FE3F74"/>
    <w:rsid w:val="00FE4342"/>
    <w:rsid w:val="00FE44B0"/>
    <w:rsid w:val="00FE4729"/>
    <w:rsid w:val="00FE4BF2"/>
    <w:rsid w:val="00FE4C7B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C1A"/>
    <w:rsid w:val="00FF28C3"/>
    <w:rsid w:val="00FF2D42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D60F9"/>
  <w15:docId w15:val="{71A56348-2F97-4C01-B21F-3B8C931F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71C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6637E-94B7-4E2A-A292-2AB31E91709F}">
  <ds:schemaRefs>
    <ds:schemaRef ds:uri="5a888943-97ca-4c93-b605-714bb5e9e285"/>
    <ds:schemaRef ds:uri="http://purl.org/dc/elements/1.1/"/>
    <ds:schemaRef ds:uri="http://schemas.openxmlformats.org/package/2006/metadata/core-properties"/>
    <ds:schemaRef ds:uri="23a22248-acb0-4303-bd1b-c36b2527d0a2"/>
    <ds:schemaRef ds:uri="http://purl.org/dc/terms/"/>
    <ds:schemaRef ds:uri="http://schemas.microsoft.com/office/2006/metadata/properties"/>
    <ds:schemaRef ds:uri="http://www.w3.org/XML/1998/namespace"/>
    <ds:schemaRef ds:uri="http://schemas.microsoft.com/sharepoint/v4"/>
    <ds:schemaRef ds:uri="http://schemas.microsoft.com/office/2006/documentManagement/types"/>
    <ds:schemaRef ds:uri="http://purl.org/dc/dcmitype/"/>
    <ds:schemaRef ds:uri="http://schemas.microsoft.com/office/infopath/2007/PartnerControls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7D6008D5-4D5C-43DC-B096-00EEC6D6A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9F097-7E3E-4966-A03E-007294461C3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CA9435-4422-454D-AB82-ECA8E9B56E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DB5F74-523A-4DAA-BC9B-C3E01866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20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25</cp:revision>
  <cp:lastPrinted>2016-11-04T21:26:00Z</cp:lastPrinted>
  <dcterms:created xsi:type="dcterms:W3CDTF">2024-02-17T13:59:00Z</dcterms:created>
  <dcterms:modified xsi:type="dcterms:W3CDTF">2024-02-17T14:58:00Z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</Properties>
</file>